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6E88E" w14:textId="77777777" w:rsidR="007E577B" w:rsidRDefault="007928ED" w:rsidP="00A76690">
      <w:pPr>
        <w:jc w:val="right"/>
        <w:outlineLvl w:val="0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 </w:t>
      </w:r>
      <w:r w:rsidR="007E577B">
        <w:rPr>
          <w:b/>
          <w:color w:val="000000"/>
          <w:lang w:eastAsia="zh-CN"/>
        </w:rPr>
        <w:t>«_____»_________201</w:t>
      </w:r>
      <w:r>
        <w:rPr>
          <w:b/>
          <w:color w:val="000000"/>
          <w:lang w:eastAsia="zh-CN"/>
        </w:rPr>
        <w:t>9</w:t>
      </w:r>
      <w:r w:rsidR="007E577B">
        <w:rPr>
          <w:b/>
          <w:color w:val="000000"/>
          <w:lang w:eastAsia="zh-CN"/>
        </w:rPr>
        <w:t xml:space="preserve"> </w:t>
      </w:r>
    </w:p>
    <w:p w14:paraId="6384746F" w14:textId="77777777" w:rsidR="007E577B" w:rsidRDefault="007E577B" w:rsidP="007E577B">
      <w:pPr>
        <w:jc w:val="right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______________________</w:t>
      </w:r>
    </w:p>
    <w:p w14:paraId="6B739FC9" w14:textId="77777777" w:rsidR="00886227" w:rsidRPr="009D5709" w:rsidRDefault="00886227" w:rsidP="00886227">
      <w:pPr>
        <w:contextualSpacing/>
        <w:jc w:val="right"/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282"/>
        <w:gridCol w:w="4646"/>
      </w:tblGrid>
      <w:tr w:rsidR="00886227" w:rsidRPr="009D5709" w14:paraId="368D2C09" w14:textId="77777777" w:rsidTr="00A24EF6">
        <w:trPr>
          <w:trHeight w:val="80"/>
        </w:trPr>
        <w:tc>
          <w:tcPr>
            <w:tcW w:w="5069" w:type="dxa"/>
            <w:shd w:val="clear" w:color="auto" w:fill="auto"/>
          </w:tcPr>
          <w:p w14:paraId="4DC5DD93" w14:textId="77777777" w:rsidR="00886227" w:rsidRPr="009D5709" w:rsidRDefault="00886227" w:rsidP="005D547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82" w:type="dxa"/>
            <w:shd w:val="clear" w:color="auto" w:fill="auto"/>
          </w:tcPr>
          <w:p w14:paraId="3AD23E79" w14:textId="77777777" w:rsidR="00886227" w:rsidRPr="009D5709" w:rsidRDefault="00886227" w:rsidP="00A24EF6">
            <w:pPr>
              <w:snapToGrid w:val="0"/>
              <w:contextualSpacing/>
              <w:rPr>
                <w:color w:val="000000"/>
              </w:rPr>
            </w:pPr>
          </w:p>
        </w:tc>
        <w:tc>
          <w:tcPr>
            <w:tcW w:w="4646" w:type="dxa"/>
            <w:shd w:val="clear" w:color="auto" w:fill="auto"/>
          </w:tcPr>
          <w:p w14:paraId="2EB37B47" w14:textId="77777777" w:rsidR="00886227" w:rsidRPr="009D5709" w:rsidRDefault="00886227" w:rsidP="00A24EF6">
            <w:pPr>
              <w:contextualSpacing/>
              <w:jc w:val="center"/>
            </w:pPr>
          </w:p>
        </w:tc>
      </w:tr>
    </w:tbl>
    <w:p w14:paraId="60DF158E" w14:textId="77777777" w:rsidR="00886227" w:rsidRPr="0056783E" w:rsidRDefault="00886227" w:rsidP="00886227">
      <w:pPr>
        <w:contextualSpacing/>
        <w:jc w:val="center"/>
        <w:rPr>
          <w:b/>
          <w:color w:val="000000"/>
        </w:rPr>
      </w:pPr>
      <w:r w:rsidRPr="0056783E">
        <w:rPr>
          <w:b/>
        </w:rPr>
        <w:t>ТЕХНИЧЕСКОЕ ЗАДАНИЕ</w:t>
      </w:r>
    </w:p>
    <w:p w14:paraId="694AE2F1" w14:textId="24D544B5" w:rsidR="0076155F" w:rsidRDefault="0076155F" w:rsidP="0076155F">
      <w:pPr>
        <w:jc w:val="center"/>
        <w:rPr>
          <w:rFonts w:eastAsia="Calibri"/>
          <w:b/>
        </w:rPr>
      </w:pPr>
      <w:r w:rsidRPr="00E840DC">
        <w:rPr>
          <w:b/>
          <w:color w:val="000000"/>
          <w:lang w:eastAsia="ru-RU"/>
        </w:rPr>
        <w:t xml:space="preserve">на </w:t>
      </w:r>
      <w:r>
        <w:rPr>
          <w:rFonts w:eastAsia="Calibri"/>
          <w:b/>
        </w:rPr>
        <w:t>в</w:t>
      </w:r>
      <w:r w:rsidRPr="00550132">
        <w:rPr>
          <w:rFonts w:eastAsia="Calibri"/>
          <w:b/>
        </w:rPr>
        <w:t xml:space="preserve">ыполнение работ по разработке </w:t>
      </w:r>
      <w:r w:rsidR="007D26BD">
        <w:rPr>
          <w:rFonts w:eastAsia="Calibri"/>
          <w:b/>
        </w:rPr>
        <w:t xml:space="preserve">концепции и </w:t>
      </w:r>
      <w:r w:rsidRPr="00550132">
        <w:rPr>
          <w:rFonts w:eastAsia="Calibri"/>
          <w:b/>
        </w:rPr>
        <w:t xml:space="preserve">проектно-сметной документации для благоустройства </w:t>
      </w:r>
      <w:r w:rsidR="00A76690">
        <w:rPr>
          <w:rFonts w:eastAsia="Calibri"/>
          <w:b/>
        </w:rPr>
        <w:t xml:space="preserve">парка Льва </w:t>
      </w:r>
      <w:proofErr w:type="gramStart"/>
      <w:r w:rsidR="00A76690">
        <w:rPr>
          <w:rFonts w:eastAsia="Calibri"/>
          <w:b/>
        </w:rPr>
        <w:t xml:space="preserve">Толстого </w:t>
      </w:r>
      <w:r w:rsidR="007D26BD">
        <w:rPr>
          <w:rFonts w:eastAsia="Calibri"/>
          <w:b/>
        </w:rPr>
        <w:t xml:space="preserve"> в</w:t>
      </w:r>
      <w:proofErr w:type="gramEnd"/>
      <w:r w:rsidR="007D26BD">
        <w:rPr>
          <w:rFonts w:eastAsia="Calibri"/>
          <w:b/>
        </w:rPr>
        <w:t xml:space="preserve"> г</w:t>
      </w:r>
      <w:r w:rsidR="005F30B0">
        <w:rPr>
          <w:rFonts w:eastAsia="Calibri"/>
          <w:b/>
        </w:rPr>
        <w:t>.</w:t>
      </w:r>
      <w:r w:rsidR="007D26BD">
        <w:rPr>
          <w:rFonts w:eastAsia="Calibri"/>
          <w:b/>
        </w:rPr>
        <w:t xml:space="preserve"> </w:t>
      </w:r>
      <w:r w:rsidR="00A76690">
        <w:rPr>
          <w:rFonts w:eastAsia="Calibri"/>
          <w:b/>
        </w:rPr>
        <w:t>Химки</w:t>
      </w:r>
      <w:r w:rsidR="007D26BD">
        <w:rPr>
          <w:rFonts w:eastAsia="Calibri"/>
          <w:b/>
        </w:rPr>
        <w:t>.</w:t>
      </w:r>
    </w:p>
    <w:p w14:paraId="78F12924" w14:textId="77777777" w:rsidR="0076155F" w:rsidRDefault="0076155F" w:rsidP="0076155F">
      <w:pPr>
        <w:jc w:val="center"/>
        <w:rPr>
          <w:rFonts w:eastAsia="Calibri"/>
          <w:b/>
        </w:rPr>
      </w:pPr>
    </w:p>
    <w:p w14:paraId="01C5C359" w14:textId="2FE0C217" w:rsidR="0056783E" w:rsidRPr="007673C7" w:rsidRDefault="0056783E" w:rsidP="008A47D1">
      <w:pPr>
        <w:widowControl w:val="0"/>
        <w:autoSpaceDE w:val="0"/>
        <w:jc w:val="both"/>
      </w:pPr>
      <w:r w:rsidRPr="008A47D1">
        <w:rPr>
          <w:b/>
        </w:rPr>
        <w:t xml:space="preserve">Сроки </w:t>
      </w:r>
      <w:r w:rsidR="00F21653" w:rsidRPr="008A47D1">
        <w:rPr>
          <w:b/>
        </w:rPr>
        <w:t>выполнение работы</w:t>
      </w:r>
      <w:r w:rsidRPr="008A47D1">
        <w:rPr>
          <w:b/>
        </w:rPr>
        <w:t>:</w:t>
      </w:r>
      <w:r w:rsidRPr="008A47D1">
        <w:t xml:space="preserve"> </w:t>
      </w:r>
      <w:r w:rsidR="009A100C">
        <w:rPr>
          <w:rFonts w:eastAsia="DejaVu Sans"/>
        </w:rPr>
        <w:t>40</w:t>
      </w:r>
      <w:r w:rsidR="008A47D1" w:rsidRPr="008A47D1">
        <w:t xml:space="preserve"> (</w:t>
      </w:r>
      <w:r w:rsidR="009A100C">
        <w:t>Сорок</w:t>
      </w:r>
      <w:r w:rsidR="008A47D1" w:rsidRPr="008A47D1">
        <w:t xml:space="preserve">) календарных дней с даты заключения Контракта. </w:t>
      </w:r>
    </w:p>
    <w:p w14:paraId="32346262" w14:textId="11B449E5" w:rsidR="00886227" w:rsidRPr="009D5709" w:rsidRDefault="0056783E" w:rsidP="00A76690">
      <w:pPr>
        <w:autoSpaceDE w:val="0"/>
        <w:adjustRightInd w:val="0"/>
        <w:spacing w:line="235" w:lineRule="auto"/>
        <w:jc w:val="both"/>
        <w:outlineLvl w:val="0"/>
        <w:rPr>
          <w:sz w:val="22"/>
          <w:szCs w:val="22"/>
        </w:rPr>
      </w:pPr>
      <w:r w:rsidRPr="007673C7">
        <w:rPr>
          <w:b/>
        </w:rPr>
        <w:t xml:space="preserve">Место </w:t>
      </w:r>
      <w:r w:rsidR="00640DFA">
        <w:rPr>
          <w:b/>
        </w:rPr>
        <w:t>выполнения работ</w:t>
      </w:r>
      <w:r w:rsidRPr="007673C7">
        <w:rPr>
          <w:b/>
        </w:rPr>
        <w:t>:</w:t>
      </w:r>
      <w:r w:rsidRPr="007673C7">
        <w:t xml:space="preserve"> Московская область, город </w:t>
      </w:r>
      <w:r w:rsidR="00A76690">
        <w:t>Г. Химки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4"/>
        <w:gridCol w:w="2885"/>
        <w:gridCol w:w="5830"/>
      </w:tblGrid>
      <w:tr w:rsidR="00886227" w:rsidRPr="00A24EF6" w14:paraId="40140438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AF2923" w14:textId="77777777" w:rsidR="00886227" w:rsidRPr="00A24EF6" w:rsidRDefault="00886227" w:rsidP="00AE2196">
            <w:pPr>
              <w:pStyle w:val="a3"/>
              <w:snapToGrid w:val="0"/>
              <w:jc w:val="center"/>
            </w:pPr>
            <w:r w:rsidRPr="00A24EF6">
              <w:rPr>
                <w:b/>
                <w:bCs/>
              </w:rPr>
              <w:t>№</w:t>
            </w:r>
            <w:r w:rsidR="00AE2196" w:rsidRPr="00A24EF6">
              <w:rPr>
                <w:b/>
                <w:bCs/>
              </w:rPr>
              <w:t xml:space="preserve"> п/п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C9EDE5" w14:textId="77777777" w:rsidR="00886227" w:rsidRPr="00A24EF6" w:rsidRDefault="00886227" w:rsidP="00AE2196">
            <w:pPr>
              <w:pStyle w:val="a3"/>
              <w:snapToGrid w:val="0"/>
              <w:ind w:right="51"/>
              <w:jc w:val="center"/>
              <w:rPr>
                <w:b/>
              </w:rPr>
            </w:pPr>
            <w:r w:rsidRPr="00A24EF6">
              <w:rPr>
                <w:b/>
              </w:rPr>
              <w:t xml:space="preserve">Перечень основных </w:t>
            </w:r>
            <w:r w:rsidRPr="00A24EF6">
              <w:rPr>
                <w:b/>
              </w:rPr>
              <w:br/>
              <w:t>требований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B83D4A" w14:textId="77777777" w:rsidR="00886227" w:rsidRPr="00A24EF6" w:rsidRDefault="00886227" w:rsidP="00AE2196">
            <w:pPr>
              <w:pStyle w:val="a3"/>
              <w:snapToGrid w:val="0"/>
              <w:ind w:right="141"/>
              <w:jc w:val="center"/>
              <w:rPr>
                <w:b/>
              </w:rPr>
            </w:pPr>
            <w:r w:rsidRPr="00A24EF6">
              <w:rPr>
                <w:b/>
              </w:rPr>
              <w:t>Содержание требований</w:t>
            </w:r>
          </w:p>
        </w:tc>
      </w:tr>
      <w:tr w:rsidR="00886227" w:rsidRPr="00A24EF6" w14:paraId="29B09D82" w14:textId="77777777" w:rsidTr="00A24EF6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A4FE" w14:textId="77777777" w:rsidR="00886227" w:rsidRPr="00A24EF6" w:rsidRDefault="00886227" w:rsidP="00AE2196">
            <w:pPr>
              <w:pStyle w:val="a3"/>
              <w:snapToGrid w:val="0"/>
              <w:ind w:right="51"/>
              <w:jc w:val="center"/>
              <w:rPr>
                <w:b/>
              </w:rPr>
            </w:pPr>
            <w:r w:rsidRPr="00A24EF6">
              <w:rPr>
                <w:b/>
              </w:rPr>
              <w:t xml:space="preserve">1. ОБЩИЕ ДАННЫЕ </w:t>
            </w:r>
          </w:p>
        </w:tc>
      </w:tr>
      <w:tr w:rsidR="00886227" w:rsidRPr="00A24EF6" w14:paraId="388E69CC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975A04" w14:textId="77777777" w:rsidR="00886227" w:rsidRPr="00A24EF6" w:rsidRDefault="00886227" w:rsidP="00B96D6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654AD6" w14:textId="77777777" w:rsidR="00886227" w:rsidRPr="00A24EF6" w:rsidRDefault="00886227" w:rsidP="00187A20">
            <w:pPr>
              <w:pStyle w:val="a3"/>
              <w:snapToGrid w:val="0"/>
              <w:ind w:right="141"/>
            </w:pPr>
            <w:r w:rsidRPr="00A24EF6">
              <w:t>Основание для выполнения работ</w:t>
            </w:r>
            <w:r w:rsidR="0058386B">
              <w:t>.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49F20" w14:textId="77777777" w:rsidR="001F032D" w:rsidRPr="005B4A66" w:rsidRDefault="001F032D" w:rsidP="001F032D">
            <w:pPr>
              <w:pStyle w:val="a3"/>
              <w:snapToGrid w:val="0"/>
              <w:ind w:right="141"/>
            </w:pPr>
            <w:r>
              <w:t xml:space="preserve">- </w:t>
            </w:r>
            <w:r w:rsidR="007466FB" w:rsidRPr="005B4A66">
              <w:t>Государственная программа Московской области «Формирование современной комфортной городской среды на 2018-2022г.»</w:t>
            </w:r>
          </w:p>
          <w:p w14:paraId="0F896EFC" w14:textId="7B74AC50" w:rsidR="00886227" w:rsidRPr="005B4A66" w:rsidRDefault="007466FB" w:rsidP="001F032D">
            <w:pPr>
              <w:pStyle w:val="a3"/>
              <w:snapToGrid w:val="0"/>
              <w:ind w:right="141"/>
            </w:pPr>
            <w:r w:rsidRPr="005B4A66">
              <w:t xml:space="preserve"> </w:t>
            </w:r>
            <w:r w:rsidR="001F032D" w:rsidRPr="005B4A66">
              <w:t xml:space="preserve">- </w:t>
            </w:r>
            <w:r w:rsidR="00EF7D6E" w:rsidRPr="005B4A66">
              <w:t>Муниципальная программа </w:t>
            </w:r>
            <w:r w:rsidR="007D2CBA" w:rsidRPr="005B4A66">
              <w:t>«</w:t>
            </w:r>
            <w:r w:rsidR="00B24625" w:rsidRPr="00B24625">
              <w:rPr>
                <w:bCs/>
                <w:color w:val="000000"/>
              </w:rPr>
              <w:t xml:space="preserve">Формирование современной городской среды на территории городского поселения </w:t>
            </w:r>
            <w:r w:rsidR="00A76690">
              <w:rPr>
                <w:bCs/>
                <w:color w:val="000000"/>
              </w:rPr>
              <w:t xml:space="preserve">г. Химки </w:t>
            </w:r>
            <w:r w:rsidR="00B24625" w:rsidRPr="00B24625">
              <w:rPr>
                <w:bCs/>
                <w:color w:val="000000"/>
              </w:rPr>
              <w:t>на 2018-2022 годы</w:t>
            </w:r>
            <w:r w:rsidR="007D2CBA" w:rsidRPr="005B4A66">
              <w:t>»</w:t>
            </w:r>
          </w:p>
          <w:p w14:paraId="267383A7" w14:textId="77777777" w:rsidR="007466FB" w:rsidRPr="00A24EF6" w:rsidRDefault="001F032D" w:rsidP="001F032D">
            <w:pPr>
              <w:pStyle w:val="a3"/>
              <w:snapToGrid w:val="0"/>
              <w:ind w:right="141"/>
            </w:pPr>
            <w:r w:rsidRPr="005B4A66">
              <w:t xml:space="preserve">- </w:t>
            </w:r>
            <w:r w:rsidR="007466FB" w:rsidRPr="005B4A66">
              <w:t>Настоящее Техническое задание</w:t>
            </w:r>
          </w:p>
        </w:tc>
      </w:tr>
      <w:tr w:rsidR="00886227" w:rsidRPr="00A24EF6" w14:paraId="42FF394E" w14:textId="77777777" w:rsidTr="00B96D6C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7F91" w14:textId="77777777" w:rsidR="00886227" w:rsidRPr="00A24EF6" w:rsidRDefault="00886227" w:rsidP="00B96D6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93A9F4" w14:textId="77777777" w:rsidR="00886227" w:rsidRPr="00A24EF6" w:rsidRDefault="00886227" w:rsidP="001F2630">
            <w:pPr>
              <w:pStyle w:val="a3"/>
              <w:snapToGrid w:val="0"/>
              <w:ind w:right="141"/>
              <w:jc w:val="both"/>
            </w:pPr>
            <w:r w:rsidRPr="00A24EF6">
              <w:t xml:space="preserve">Местоположение </w:t>
            </w:r>
            <w:r w:rsidR="005D5473" w:rsidRPr="00A24EF6">
              <w:t>объекта</w:t>
            </w:r>
            <w:r w:rsidRPr="00A24EF6">
              <w:t xml:space="preserve"> (город, площадка, адрес)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CC08" w14:textId="1407F280" w:rsidR="00886227" w:rsidRPr="00A24EF6" w:rsidRDefault="00A76690" w:rsidP="00A76690">
            <w:pPr>
              <w:pStyle w:val="a3"/>
              <w:ind w:right="141"/>
              <w:jc w:val="both"/>
            </w:pPr>
            <w:r>
              <w:rPr>
                <w:bCs/>
                <w:color w:val="000000"/>
              </w:rPr>
              <w:t>г. Химки</w:t>
            </w:r>
            <w:r w:rsidR="00BB0070">
              <w:t xml:space="preserve">, ул. </w:t>
            </w:r>
            <w:r>
              <w:t>Ленинский проспект</w:t>
            </w:r>
            <w:r w:rsidR="007466FB">
              <w:t xml:space="preserve"> </w:t>
            </w:r>
          </w:p>
        </w:tc>
      </w:tr>
      <w:tr w:rsidR="00886227" w:rsidRPr="00A24EF6" w14:paraId="1443582F" w14:textId="77777777" w:rsidTr="00B96D6C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63C7A" w14:textId="77777777" w:rsidR="00886227" w:rsidRPr="00A24EF6" w:rsidRDefault="00886227" w:rsidP="00B96D6C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AF7AD" w14:textId="77777777" w:rsidR="00886227" w:rsidRPr="00A24EF6" w:rsidRDefault="00886227" w:rsidP="001F2630">
            <w:pPr>
              <w:pStyle w:val="a3"/>
              <w:snapToGrid w:val="0"/>
              <w:ind w:right="141"/>
              <w:jc w:val="both"/>
            </w:pPr>
            <w:r w:rsidRPr="00A24EF6">
              <w:t>Наименование объекта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C7C24" w14:textId="5A6C9544" w:rsidR="00886227" w:rsidRPr="00A24EF6" w:rsidRDefault="00A76690" w:rsidP="007466FB">
            <w:pPr>
              <w:widowControl w:val="0"/>
              <w:snapToGrid w:val="0"/>
              <w:ind w:right="141"/>
              <w:jc w:val="both"/>
            </w:pPr>
            <w:r>
              <w:rPr>
                <w:rFonts w:eastAsia="Calibri"/>
              </w:rPr>
              <w:t>П</w:t>
            </w:r>
            <w:r w:rsidRPr="00A76690">
              <w:rPr>
                <w:rFonts w:eastAsia="Calibri"/>
              </w:rPr>
              <w:t xml:space="preserve">арка Льва </w:t>
            </w:r>
            <w:proofErr w:type="gramStart"/>
            <w:r w:rsidRPr="00A76690">
              <w:rPr>
                <w:rFonts w:eastAsia="Calibri"/>
              </w:rPr>
              <w:t>Толстого  в</w:t>
            </w:r>
            <w:proofErr w:type="gramEnd"/>
            <w:r w:rsidRPr="00A76690">
              <w:rPr>
                <w:rFonts w:eastAsia="Calibri"/>
              </w:rPr>
              <w:t xml:space="preserve"> г. Химки.</w:t>
            </w:r>
          </w:p>
        </w:tc>
      </w:tr>
      <w:tr w:rsidR="007466FB" w:rsidRPr="00A24EF6" w14:paraId="2E83AD9C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B426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E1509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 w:rsidRPr="00A24EF6">
              <w:t>Заказчик работ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BE3A" w14:textId="35158473" w:rsidR="007466FB" w:rsidRPr="00A24EF6" w:rsidRDefault="007466FB" w:rsidP="00A76690">
            <w:pPr>
              <w:pStyle w:val="a3"/>
              <w:snapToGrid w:val="0"/>
              <w:ind w:right="141"/>
              <w:jc w:val="both"/>
            </w:pPr>
            <w:r w:rsidRPr="00A24EF6">
              <w:t xml:space="preserve">Администрация </w:t>
            </w:r>
            <w:r w:rsidR="00A76690">
              <w:t>Химки</w:t>
            </w:r>
          </w:p>
        </w:tc>
      </w:tr>
      <w:tr w:rsidR="007466FB" w:rsidRPr="00A24EF6" w14:paraId="5D4D923F" w14:textId="77777777" w:rsidTr="007466FB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7FACA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C4F1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 w:rsidRPr="00A24EF6">
              <w:t>Исполнитель работ (проектировщик)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15CF" w14:textId="0B5BEB37" w:rsidR="007466FB" w:rsidRPr="00A24EF6" w:rsidRDefault="007466FB" w:rsidP="001A5081">
            <w:pPr>
              <w:pStyle w:val="a3"/>
              <w:snapToGrid w:val="0"/>
              <w:ind w:right="141"/>
              <w:jc w:val="both"/>
            </w:pPr>
            <w:r w:rsidRPr="00A24EF6">
              <w:t xml:space="preserve">Определяется по итогам проведения </w:t>
            </w:r>
            <w:r w:rsidR="001A5081">
              <w:rPr>
                <w:b/>
                <w:bCs/>
              </w:rPr>
              <w:t>закупки предложений</w:t>
            </w:r>
          </w:p>
        </w:tc>
      </w:tr>
      <w:tr w:rsidR="007466FB" w:rsidRPr="00A24EF6" w14:paraId="3C0A4B87" w14:textId="77777777" w:rsidTr="007466FB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051E2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1FA28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 w:rsidRPr="00A24EF6">
              <w:t>Источник финансирования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AD11" w14:textId="290A5CE1" w:rsidR="007466FB" w:rsidRPr="00835011" w:rsidRDefault="007466FB" w:rsidP="00010BF8">
            <w:pPr>
              <w:pStyle w:val="a3"/>
              <w:snapToGrid w:val="0"/>
              <w:ind w:right="141"/>
              <w:jc w:val="both"/>
              <w:rPr>
                <w:highlight w:val="yellow"/>
              </w:rPr>
            </w:pPr>
            <w:r w:rsidRPr="005B4A66">
              <w:t xml:space="preserve">Бюджет </w:t>
            </w:r>
            <w:r w:rsidR="00A76690">
              <w:t xml:space="preserve">г. </w:t>
            </w:r>
            <w:proofErr w:type="spellStart"/>
            <w:r w:rsidR="00A76690">
              <w:t>Химки</w:t>
            </w:r>
            <w:r w:rsidR="005B4A66">
              <w:t>за</w:t>
            </w:r>
            <w:proofErr w:type="spellEnd"/>
            <w:r w:rsidR="005B4A66">
              <w:t xml:space="preserve"> счет средств бюджета Московской области</w:t>
            </w:r>
          </w:p>
        </w:tc>
      </w:tr>
      <w:tr w:rsidR="007466FB" w:rsidRPr="00A24EF6" w14:paraId="5978DB96" w14:textId="77777777" w:rsidTr="007466FB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05886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0EC2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 w:rsidRPr="00A24EF6">
              <w:t>Площадь объекта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E88A" w14:textId="7642EF6A" w:rsidR="007466FB" w:rsidRPr="00A24EF6" w:rsidRDefault="001A5081" w:rsidP="007466FB">
            <w:pPr>
              <w:pStyle w:val="a3"/>
              <w:snapToGrid w:val="0"/>
              <w:ind w:right="141"/>
              <w:jc w:val="both"/>
            </w:pPr>
            <w:r>
              <w:t>25</w:t>
            </w:r>
            <w:r w:rsidR="007466FB" w:rsidRPr="00A24EF6">
              <w:t xml:space="preserve"> га (уточнить проектом)</w:t>
            </w:r>
          </w:p>
        </w:tc>
      </w:tr>
      <w:tr w:rsidR="007466FB" w:rsidRPr="00A24EF6" w14:paraId="63A9C984" w14:textId="77777777" w:rsidTr="007466FB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E116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96F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>
              <w:t>Границы проектирования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362E5" w14:textId="504A85DE" w:rsidR="007466FB" w:rsidRPr="00704F08" w:rsidRDefault="007466FB" w:rsidP="007466FB">
            <w:pPr>
              <w:pStyle w:val="a3"/>
              <w:snapToGrid w:val="0"/>
              <w:ind w:right="141"/>
              <w:jc w:val="both"/>
            </w:pPr>
            <w:r w:rsidRPr="00704F08">
              <w:t xml:space="preserve">Схема границ планируемого благоустройства </w:t>
            </w:r>
            <w:proofErr w:type="gramStart"/>
            <w:r w:rsidR="001A5081">
              <w:t xml:space="preserve">парка </w:t>
            </w:r>
            <w:r w:rsidRPr="00704F08">
              <w:t xml:space="preserve"> установлены</w:t>
            </w:r>
            <w:proofErr w:type="gramEnd"/>
            <w:r w:rsidRPr="00704F08">
              <w:t xml:space="preserve"> в Приложении 1 к данному Заданию.</w:t>
            </w:r>
          </w:p>
          <w:p w14:paraId="1EA5AE2E" w14:textId="7771F09D" w:rsidR="007466FB" w:rsidRDefault="00704F08" w:rsidP="007466FB">
            <w:pPr>
              <w:pStyle w:val="a3"/>
              <w:snapToGrid w:val="0"/>
              <w:ind w:right="141"/>
              <w:jc w:val="both"/>
            </w:pPr>
            <w:r>
              <w:t>В це</w:t>
            </w:r>
            <w:r w:rsidR="001A5081">
              <w:t xml:space="preserve">лом рельеф парка плоский, </w:t>
            </w:r>
            <w:r w:rsidR="00A455A5">
              <w:t xml:space="preserve">Просьба учесть </w:t>
            </w:r>
            <w:r w:rsidR="005C1921">
              <w:t xml:space="preserve">расположение </w:t>
            </w:r>
            <w:proofErr w:type="spellStart"/>
            <w:r w:rsidR="00A76690">
              <w:t>тропиночной</w:t>
            </w:r>
            <w:proofErr w:type="spellEnd"/>
            <w:r w:rsidR="00A76690">
              <w:t xml:space="preserve"> сети</w:t>
            </w:r>
            <w:r w:rsidR="005C1921">
              <w:t>.</w:t>
            </w:r>
          </w:p>
          <w:p w14:paraId="0F86FF82" w14:textId="77777777" w:rsidR="007466FB" w:rsidRDefault="007466FB" w:rsidP="007466FB">
            <w:pPr>
              <w:pStyle w:val="a3"/>
              <w:snapToGrid w:val="0"/>
              <w:ind w:right="141"/>
              <w:jc w:val="both"/>
            </w:pPr>
            <w:r>
              <w:t>Имеются инженерные коммуникации.</w:t>
            </w:r>
          </w:p>
          <w:p w14:paraId="574FCAAF" w14:textId="56A37804" w:rsidR="007466FB" w:rsidRDefault="007466FB" w:rsidP="007466FB">
            <w:pPr>
              <w:pStyle w:val="a3"/>
              <w:snapToGrid w:val="0"/>
              <w:ind w:right="141"/>
              <w:jc w:val="both"/>
            </w:pPr>
            <w:r>
              <w:t xml:space="preserve">Площадь территории разработки проекта благоустройства составляет ориентировочно </w:t>
            </w:r>
            <w:r w:rsidR="00A76690">
              <w:t>15</w:t>
            </w:r>
            <w:r>
              <w:t xml:space="preserve"> га. </w:t>
            </w:r>
          </w:p>
          <w:p w14:paraId="7388D6EA" w14:textId="1E8BFF2D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>
              <w:t>Границы уточня</w:t>
            </w:r>
            <w:r w:rsidR="0058386B">
              <w:t>ю</w:t>
            </w:r>
            <w:r>
              <w:t>тся в ходе разработки проектной документации, но не более 10% от площади рассматриваемой территории, указанной в данном Задании.</w:t>
            </w:r>
          </w:p>
        </w:tc>
      </w:tr>
      <w:tr w:rsidR="00081993" w:rsidRPr="00A24EF6" w14:paraId="07182AE3" w14:textId="77777777" w:rsidTr="007466FB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632" w14:textId="77777777" w:rsidR="00081993" w:rsidRPr="00A24EF6" w:rsidRDefault="00081993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88C73" w14:textId="77777777" w:rsidR="00081993" w:rsidRPr="0058386B" w:rsidRDefault="00081993" w:rsidP="00081993">
            <w:pPr>
              <w:pStyle w:val="a3"/>
              <w:snapToGrid w:val="0"/>
              <w:ind w:right="141"/>
              <w:jc w:val="both"/>
            </w:pPr>
            <w:r>
              <w:t>Состав выполняемых работ, э</w:t>
            </w:r>
            <w:r w:rsidRPr="00081993">
              <w:t>тапы</w:t>
            </w:r>
            <w:r>
              <w:t xml:space="preserve"> и сроки.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B33D3" w14:textId="77777777" w:rsidR="00A76690" w:rsidRDefault="00081993" w:rsidP="00A76690">
            <w:pPr>
              <w:pStyle w:val="a3"/>
              <w:snapToGrid w:val="0"/>
              <w:ind w:right="141"/>
              <w:jc w:val="both"/>
            </w:pPr>
            <w:r>
              <w:t xml:space="preserve">Работу выполнить в </w:t>
            </w:r>
            <w:r w:rsidR="00A76690">
              <w:t>1</w:t>
            </w:r>
            <w:r>
              <w:t xml:space="preserve"> этапа:</w:t>
            </w:r>
            <w:r w:rsidR="001A5081">
              <w:t xml:space="preserve"> </w:t>
            </w:r>
          </w:p>
          <w:p w14:paraId="3BFB7B0B" w14:textId="6F841CED" w:rsidR="002D27F0" w:rsidRDefault="001A5081" w:rsidP="002D27F0">
            <w:pPr>
              <w:pStyle w:val="a3"/>
              <w:snapToGrid w:val="0"/>
              <w:ind w:right="141"/>
              <w:jc w:val="both"/>
            </w:pPr>
            <w:r>
              <w:t>•</w:t>
            </w:r>
            <w:r w:rsidR="002D27F0">
              <w:t xml:space="preserve">Проведение соучаствующего проектирования с участием жителей </w:t>
            </w:r>
            <w:r w:rsidR="00A76690">
              <w:t>г. Химки</w:t>
            </w:r>
            <w:r w:rsidR="002D27F0">
              <w:t xml:space="preserve">. </w:t>
            </w:r>
          </w:p>
          <w:p w14:paraId="6AB56C79" w14:textId="27DC2C92" w:rsidR="00081993" w:rsidRDefault="002D27F0" w:rsidP="002D27F0">
            <w:pPr>
              <w:pStyle w:val="a3"/>
              <w:snapToGrid w:val="0"/>
              <w:ind w:right="141"/>
              <w:jc w:val="both"/>
            </w:pPr>
            <w:r>
              <w:t>•</w:t>
            </w:r>
            <w:r w:rsidR="005C1921">
              <w:t xml:space="preserve"> На основе пожеланий жителей города р</w:t>
            </w:r>
            <w:r>
              <w:t>азработ</w:t>
            </w:r>
            <w:r w:rsidR="005C1921">
              <w:t>ать</w:t>
            </w:r>
            <w:r>
              <w:t xml:space="preserve"> концепци</w:t>
            </w:r>
            <w:r w:rsidR="005C1921">
              <w:t>ю</w:t>
            </w:r>
            <w:r>
              <w:t xml:space="preserve"> благоустройства </w:t>
            </w:r>
            <w:r w:rsidR="00A76690">
              <w:t>парка</w:t>
            </w:r>
            <w:r>
              <w:t>.</w:t>
            </w:r>
          </w:p>
          <w:p w14:paraId="4D0F5BC3" w14:textId="1EBFB90E" w:rsidR="00081993" w:rsidRPr="00DE2040" w:rsidRDefault="001A5081" w:rsidP="002D27F0">
            <w:pPr>
              <w:pStyle w:val="a3"/>
              <w:snapToGrid w:val="0"/>
              <w:ind w:right="141"/>
              <w:jc w:val="both"/>
            </w:pPr>
            <w:r>
              <w:t>•</w:t>
            </w:r>
            <w:r w:rsidR="00081993">
              <w:t xml:space="preserve">Подготовка доклада, презентации и участие в </w:t>
            </w:r>
            <w:r w:rsidR="002D27F0">
              <w:t xml:space="preserve">рассмотрении </w:t>
            </w:r>
            <w:r w:rsidR="00081993" w:rsidRPr="00DE2040">
              <w:t>концепции</w:t>
            </w:r>
            <w:r w:rsidR="002D27F0">
              <w:t>, а также п</w:t>
            </w:r>
            <w:r w:rsidR="00081993" w:rsidRPr="00DE2040">
              <w:t xml:space="preserve">олучение выписки </w:t>
            </w:r>
            <w:r w:rsidR="00081993" w:rsidRPr="00DE2040">
              <w:lastRenderedPageBreak/>
              <w:t>из протокола</w:t>
            </w:r>
            <w:r w:rsidR="002D27F0">
              <w:t xml:space="preserve"> с согласованием концепции </w:t>
            </w:r>
            <w:r w:rsidR="002D27F0" w:rsidRPr="00DE2040">
              <w:t>в Министерстве благоустройства Московской области</w:t>
            </w:r>
            <w:r w:rsidR="002D27F0">
              <w:t>.</w:t>
            </w:r>
          </w:p>
          <w:p w14:paraId="74338390" w14:textId="60BA2DDB" w:rsidR="00081993" w:rsidRDefault="001A5081" w:rsidP="00DE2040">
            <w:pPr>
              <w:pStyle w:val="a3"/>
              <w:snapToGrid w:val="0"/>
              <w:ind w:right="141"/>
              <w:jc w:val="both"/>
            </w:pPr>
            <w:r w:rsidRPr="00DE2040">
              <w:t>•</w:t>
            </w:r>
            <w:r w:rsidR="00081993" w:rsidRPr="00DE2040">
              <w:t>Разработка проекта благоустройства</w:t>
            </w:r>
          </w:p>
          <w:p w14:paraId="1647C15E" w14:textId="79DFD909" w:rsidR="00081993" w:rsidRDefault="009955BC" w:rsidP="00081993">
            <w:pPr>
              <w:pStyle w:val="a3"/>
              <w:snapToGrid w:val="0"/>
              <w:ind w:right="141"/>
              <w:jc w:val="both"/>
            </w:pPr>
            <w:r w:rsidRPr="00DE2040">
              <w:t>•</w:t>
            </w:r>
            <w:r w:rsidRPr="009A100C">
              <w:rPr>
                <w:rFonts w:eastAsiaTheme="minorHAnsi"/>
                <w:kern w:val="0"/>
                <w:lang w:eastAsia="en-US"/>
              </w:rPr>
              <w:t xml:space="preserve">Проведение общественных обсуждений с </w:t>
            </w:r>
            <w:proofErr w:type="gramStart"/>
            <w:r w:rsidRPr="009A100C">
              <w:rPr>
                <w:rFonts w:eastAsiaTheme="minorHAnsi"/>
                <w:kern w:val="0"/>
                <w:lang w:eastAsia="en-US"/>
              </w:rPr>
              <w:t>жителями</w:t>
            </w:r>
            <w:r w:rsidR="00A76690" w:rsidRPr="009A100C"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9A100C">
              <w:rPr>
                <w:rFonts w:eastAsiaTheme="minorHAnsi"/>
                <w:kern w:val="0"/>
                <w:lang w:eastAsia="en-US"/>
              </w:rPr>
              <w:t xml:space="preserve"> г.</w:t>
            </w:r>
            <w:proofErr w:type="gramEnd"/>
            <w:r w:rsidRPr="009A100C"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A76690" w:rsidRPr="009A100C">
              <w:rPr>
                <w:rFonts w:eastAsiaTheme="minorHAnsi"/>
                <w:kern w:val="0"/>
                <w:lang w:eastAsia="en-US"/>
              </w:rPr>
              <w:t>Химки</w:t>
            </w:r>
          </w:p>
          <w:p w14:paraId="7DCBD6BB" w14:textId="607E7447" w:rsidR="001A5081" w:rsidRDefault="001A5081" w:rsidP="00081993">
            <w:pPr>
              <w:pStyle w:val="a3"/>
              <w:snapToGrid w:val="0"/>
              <w:ind w:right="141"/>
              <w:jc w:val="both"/>
            </w:pPr>
            <w:r>
              <w:t>•</w:t>
            </w:r>
            <w:r w:rsidR="00081993">
              <w:t xml:space="preserve">Разработка рабочей документации и комплекта </w:t>
            </w:r>
            <w:r w:rsidR="00093B9F">
              <w:t>проектно-</w:t>
            </w:r>
            <w:r w:rsidR="00081993">
              <w:t>сметной документации. Подача комплекта сметной документации в ГАУ МО «</w:t>
            </w:r>
            <w:proofErr w:type="spellStart"/>
            <w:r w:rsidR="00081993">
              <w:t>Мособлгос</w:t>
            </w:r>
            <w:proofErr w:type="spellEnd"/>
            <w:r w:rsidR="00A76690">
              <w:t>-</w:t>
            </w:r>
            <w:r w:rsidR="00081993">
              <w:t>экспертиза» с целью проведения проверки правильности составления сметной документации на благоустройство.</w:t>
            </w:r>
          </w:p>
          <w:p w14:paraId="1C125A1F" w14:textId="6FA8EC5C" w:rsidR="00081993" w:rsidRDefault="00081993" w:rsidP="009663C1">
            <w:pPr>
              <w:pStyle w:val="a3"/>
              <w:snapToGrid w:val="0"/>
              <w:ind w:right="141"/>
              <w:jc w:val="both"/>
            </w:pPr>
            <w:r>
              <w:t>Общий с</w:t>
            </w:r>
            <w:r w:rsidR="000E0D35">
              <w:t xml:space="preserve">рок выполнения работ составляет </w:t>
            </w:r>
            <w:r w:rsidR="009663C1">
              <w:t>120</w:t>
            </w:r>
            <w:r w:rsidR="001A5081">
              <w:t xml:space="preserve"> </w:t>
            </w:r>
            <w:r>
              <w:t>календарных дней, с даты подписания Контракта.</w:t>
            </w:r>
          </w:p>
        </w:tc>
      </w:tr>
      <w:tr w:rsidR="007466FB" w:rsidRPr="00A24EF6" w14:paraId="1B7072EA" w14:textId="77777777" w:rsidTr="00B96D6C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1EEDA" w14:textId="51ED24A4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4F75D" w14:textId="77777777" w:rsidR="007466FB" w:rsidRPr="00A24EF6" w:rsidRDefault="00B24DE6" w:rsidP="00B24DE6">
            <w:pPr>
              <w:pStyle w:val="a3"/>
              <w:snapToGrid w:val="0"/>
              <w:ind w:right="141"/>
              <w:jc w:val="both"/>
            </w:pPr>
            <w:r w:rsidRPr="00B24DE6">
              <w:t>Согласование результатов работ</w:t>
            </w:r>
            <w:r>
              <w:t xml:space="preserve"> Исполнителем</w:t>
            </w:r>
            <w:r w:rsidRPr="00B24DE6">
              <w:t>.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8046" w14:textId="62682A52" w:rsidR="00B24DE6" w:rsidRDefault="009663C1" w:rsidP="00B24DE6">
            <w:pPr>
              <w:pStyle w:val="a3"/>
              <w:snapToGrid w:val="0"/>
              <w:ind w:right="141"/>
              <w:jc w:val="both"/>
            </w:pPr>
            <w:r>
              <w:t xml:space="preserve">• </w:t>
            </w:r>
            <w:r w:rsidR="00B24DE6">
              <w:t xml:space="preserve">Получить положительное согласование материалов </w:t>
            </w:r>
            <w:r>
              <w:t>к</w:t>
            </w:r>
            <w:r w:rsidR="00B24DE6">
              <w:t xml:space="preserve">онцепции по благоустройству </w:t>
            </w:r>
            <w:r>
              <w:t xml:space="preserve">парка </w:t>
            </w:r>
            <w:proofErr w:type="gramStart"/>
            <w:r>
              <w:t xml:space="preserve">Толстого </w:t>
            </w:r>
            <w:r w:rsidR="00A51240">
              <w:t xml:space="preserve"> в</w:t>
            </w:r>
            <w:proofErr w:type="gramEnd"/>
            <w:r w:rsidR="00A51240">
              <w:t xml:space="preserve"> </w:t>
            </w:r>
            <w:r>
              <w:t>г</w:t>
            </w:r>
            <w:r w:rsidR="00A76690">
              <w:t>. Химки</w:t>
            </w:r>
            <w:r>
              <w:t xml:space="preserve">, Московской области </w:t>
            </w:r>
            <w:r w:rsidR="00B24DE6">
              <w:t>в Министерстве благоустройства Московской области.</w:t>
            </w:r>
          </w:p>
          <w:p w14:paraId="20F0074D" w14:textId="542E15CC" w:rsidR="00004119" w:rsidRPr="00A93B9B" w:rsidRDefault="008F0E56" w:rsidP="00B24DE6">
            <w:pPr>
              <w:pStyle w:val="a3"/>
              <w:snapToGrid w:val="0"/>
              <w:ind w:right="141"/>
              <w:jc w:val="both"/>
            </w:pPr>
            <w:r>
              <w:t xml:space="preserve">  </w:t>
            </w:r>
            <w:r w:rsidR="00004119" w:rsidRPr="00A93B9B">
              <w:t>Предоставить согласованную концепцию для проведения общественных обсуждений Заказчиком.</w:t>
            </w:r>
          </w:p>
          <w:p w14:paraId="3354D0D7" w14:textId="77777777" w:rsidR="005B4A66" w:rsidRDefault="005B4A66" w:rsidP="00B24DE6">
            <w:pPr>
              <w:pStyle w:val="a3"/>
              <w:snapToGrid w:val="0"/>
              <w:ind w:right="141"/>
              <w:jc w:val="both"/>
            </w:pPr>
            <w:r>
              <w:t xml:space="preserve">• Получить положительное согласование </w:t>
            </w:r>
            <w:r w:rsidRPr="009955BC">
              <w:t>СПОЗУ</w:t>
            </w:r>
            <w:r>
              <w:t xml:space="preserve"> в Министерстве благоустройства Московской области</w:t>
            </w:r>
          </w:p>
          <w:p w14:paraId="57DCA6F7" w14:textId="09F1B095" w:rsidR="00B24DE6" w:rsidRDefault="00835011" w:rsidP="00B24DE6">
            <w:pPr>
              <w:pStyle w:val="a3"/>
              <w:snapToGrid w:val="0"/>
              <w:ind w:right="141"/>
              <w:jc w:val="both"/>
            </w:pPr>
            <w:r>
              <w:t xml:space="preserve"> </w:t>
            </w:r>
            <w:r w:rsidRPr="00835011">
              <w:t>•</w:t>
            </w:r>
            <w:r>
              <w:t xml:space="preserve"> </w:t>
            </w:r>
            <w:r w:rsidR="00B24DE6">
              <w:t xml:space="preserve">Согласовать проектную документацию с администрацией </w:t>
            </w:r>
            <w:r w:rsidR="009663C1">
              <w:t>г</w:t>
            </w:r>
            <w:r w:rsidR="00A76690">
              <w:t>. Химки</w:t>
            </w:r>
            <w:r w:rsidR="00B24DE6">
              <w:t>.</w:t>
            </w:r>
          </w:p>
          <w:p w14:paraId="46FE29EC" w14:textId="77777777" w:rsidR="00B24DE6" w:rsidRDefault="00835011" w:rsidP="00B24DE6">
            <w:pPr>
              <w:pStyle w:val="a3"/>
              <w:snapToGrid w:val="0"/>
              <w:ind w:right="141"/>
              <w:jc w:val="both"/>
            </w:pPr>
            <w:r>
              <w:t xml:space="preserve"> </w:t>
            </w:r>
            <w:r w:rsidRPr="00835011">
              <w:t>•</w:t>
            </w:r>
            <w:r>
              <w:t xml:space="preserve">   </w:t>
            </w:r>
            <w:r w:rsidR="00B24DE6">
              <w:t>Получить заключение о проверке достоверности определения сметной стоимости в ГАУ МО «</w:t>
            </w:r>
            <w:proofErr w:type="spellStart"/>
            <w:r w:rsidR="00B24DE6">
              <w:t>Мособлгосэкспертизе</w:t>
            </w:r>
            <w:proofErr w:type="spellEnd"/>
            <w:r w:rsidR="00B24DE6">
              <w:t xml:space="preserve">». </w:t>
            </w:r>
          </w:p>
          <w:p w14:paraId="1F9B148F" w14:textId="66EBB0A5" w:rsidR="007466FB" w:rsidRPr="00A24EF6" w:rsidRDefault="008F0E56" w:rsidP="00124FB4">
            <w:pPr>
              <w:pStyle w:val="a3"/>
              <w:snapToGrid w:val="0"/>
              <w:ind w:right="141"/>
              <w:jc w:val="both"/>
            </w:pPr>
            <w:r>
              <w:t xml:space="preserve">   </w:t>
            </w:r>
            <w:r w:rsidR="00B24DE6">
              <w:t xml:space="preserve">Оплату выставленных счетов согласующих организаций производит </w:t>
            </w:r>
            <w:r w:rsidR="00F72415">
              <w:t>Подрядчик</w:t>
            </w:r>
            <w:r w:rsidR="00B24DE6">
              <w:t>.</w:t>
            </w:r>
          </w:p>
        </w:tc>
      </w:tr>
      <w:tr w:rsidR="007466FB" w:rsidRPr="00A24EF6" w14:paraId="077DF037" w14:textId="77777777" w:rsidTr="00B96D6C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540FE" w14:textId="77777777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CB1CC7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</w:pPr>
            <w:r w:rsidRPr="00A24EF6">
              <w:t>Основные цели выполнения работ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BC33A" w14:textId="77777777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 xml:space="preserve">Цели и задачи выполнения работы: </w:t>
            </w:r>
          </w:p>
          <w:p w14:paraId="051D661C" w14:textId="5242444C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 xml:space="preserve">выявление ключевых потребностей жителей и гостей города с целью развития </w:t>
            </w:r>
            <w:r w:rsidR="00C730C0">
              <w:t>парка</w:t>
            </w:r>
            <w:r>
              <w:t xml:space="preserve"> и повышения уровня качественного культурного и доступного отдыха;</w:t>
            </w:r>
          </w:p>
          <w:p w14:paraId="53E2F213" w14:textId="77777777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>формирование современного архитектурно-художественного облика городской территории;</w:t>
            </w:r>
          </w:p>
          <w:p w14:paraId="446D9BB1" w14:textId="77777777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>создание комфортной, визуально приятной и безопасной городской среды в сложившейся застройке;</w:t>
            </w:r>
          </w:p>
          <w:p w14:paraId="3BFAB882" w14:textId="77777777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>обеспечение привлекательных условий пребывания для гостей и жителей города;</w:t>
            </w:r>
          </w:p>
          <w:p w14:paraId="1C851996" w14:textId="4C452160" w:rsidR="00B24DE6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 xml:space="preserve">определение приоритетного направления деятельности </w:t>
            </w:r>
            <w:r w:rsidR="008F0E56">
              <w:t>парка</w:t>
            </w:r>
            <w:r>
              <w:t xml:space="preserve"> в зависимости от сезонности, а также разработ</w:t>
            </w:r>
            <w:r w:rsidR="00E34B36">
              <w:t>ка</w:t>
            </w:r>
            <w:r>
              <w:t xml:space="preserve"> для данных направлений систем</w:t>
            </w:r>
            <w:r w:rsidR="00E34B36">
              <w:t>ы</w:t>
            </w:r>
            <w:r>
              <w:t xml:space="preserve"> мероприятий, нацеленных на создание культурной среды</w:t>
            </w:r>
            <w:r w:rsidR="00E34B36">
              <w:t>;</w:t>
            </w:r>
          </w:p>
          <w:p w14:paraId="39335879" w14:textId="77777777" w:rsidR="007466FB" w:rsidRDefault="00B24DE6" w:rsidP="00B24DE6">
            <w:pPr>
              <w:autoSpaceDE w:val="0"/>
              <w:autoSpaceDN w:val="0"/>
              <w:adjustRightInd w:val="0"/>
              <w:ind w:right="141"/>
              <w:jc w:val="both"/>
            </w:pPr>
            <w:r>
              <w:t>•</w:t>
            </w:r>
            <w:r>
              <w:tab/>
              <w:t>развитие дополнительной социальной и досуговой инфраструктуры в шаговой доступности;</w:t>
            </w:r>
          </w:p>
          <w:p w14:paraId="3C2080BA" w14:textId="77777777" w:rsidR="00B24DE6" w:rsidRDefault="00B24DE6" w:rsidP="008F0E56">
            <w:pPr>
              <w:autoSpaceDE w:val="0"/>
              <w:autoSpaceDN w:val="0"/>
              <w:adjustRightInd w:val="0"/>
              <w:ind w:right="141"/>
              <w:jc w:val="both"/>
            </w:pPr>
            <w:r w:rsidRPr="00B24DE6">
              <w:t>•</w:t>
            </w:r>
            <w:r w:rsidRPr="00B24DE6">
              <w:tab/>
              <w:t xml:space="preserve">учет перспективной организации </w:t>
            </w:r>
            <w:r w:rsidR="008F0E56">
              <w:t>центра анимации</w:t>
            </w:r>
            <w:r w:rsidRPr="00B24DE6">
              <w:t>.</w:t>
            </w:r>
          </w:p>
          <w:p w14:paraId="01D5F0A7" w14:textId="2C38EAFF" w:rsidR="008F0E56" w:rsidRPr="00A24EF6" w:rsidRDefault="008F0E56" w:rsidP="008F0E56">
            <w:pPr>
              <w:autoSpaceDE w:val="0"/>
              <w:autoSpaceDN w:val="0"/>
              <w:adjustRightInd w:val="0"/>
              <w:ind w:right="141"/>
              <w:jc w:val="both"/>
            </w:pPr>
            <w:r w:rsidRPr="00B24DE6">
              <w:t>•</w:t>
            </w:r>
            <w:r w:rsidRPr="00B24DE6">
              <w:tab/>
            </w:r>
            <w:r>
              <w:t xml:space="preserve">уделить особое внимание созданию спортивно рекреационной и выставочной зоны в парке </w:t>
            </w:r>
          </w:p>
        </w:tc>
      </w:tr>
      <w:tr w:rsidR="007466FB" w:rsidRPr="00A24EF6" w14:paraId="00C6CF46" w14:textId="77777777" w:rsidTr="009636D4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34A5" w14:textId="69206240" w:rsidR="007466FB" w:rsidRPr="00A24EF6" w:rsidRDefault="007466FB" w:rsidP="007466F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714D0F" w14:textId="77777777" w:rsidR="007466FB" w:rsidRPr="00A24EF6" w:rsidRDefault="007466FB" w:rsidP="007466FB">
            <w:pPr>
              <w:pStyle w:val="a3"/>
              <w:snapToGrid w:val="0"/>
              <w:ind w:right="51"/>
              <w:jc w:val="both"/>
            </w:pPr>
            <w:r w:rsidRPr="00A24EF6">
              <w:t>Законодательная, нормативная и правовая база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1A63310" w14:textId="77777777" w:rsidR="007466FB" w:rsidRPr="00A24EF6" w:rsidRDefault="007466FB" w:rsidP="007466FB">
            <w:pPr>
              <w:pStyle w:val="a3"/>
              <w:snapToGrid w:val="0"/>
              <w:ind w:right="141"/>
              <w:jc w:val="both"/>
              <w:rPr>
                <w:rFonts w:eastAsia="Lucida Sans Unicode"/>
                <w:bCs/>
              </w:rPr>
            </w:pPr>
            <w:r w:rsidRPr="00A24EF6">
              <w:rPr>
                <w:bCs/>
              </w:rPr>
              <w:t xml:space="preserve">При выполнении работы, предусмотренной настоящим Техническим заданием, должны соблюдаться требования законодательства Российской Федерации, Московской области и муниципального образования Московской области, в том числе: </w:t>
            </w:r>
          </w:p>
          <w:p w14:paraId="0001AE14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Градостроительный кодекс Российской Федерации;</w:t>
            </w:r>
          </w:p>
          <w:p w14:paraId="5B7FF0C2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Лесной кодекс Российской Федерации;</w:t>
            </w:r>
          </w:p>
          <w:p w14:paraId="564424DC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 xml:space="preserve">Земельный кодекс Российской Федерации; </w:t>
            </w:r>
          </w:p>
          <w:p w14:paraId="0F46E038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Федеральный Закон от 10.01.2002 № 7-ФЗ «Об охране окружающей среды»;</w:t>
            </w:r>
          </w:p>
          <w:p w14:paraId="2D148515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Свод правил, утвержденный приказом Министерства регионального развития РФ от 28.12.2010 г. № 820 «СП 42.13330.2011. Градостроительство. Планировка и застройка городских и сельских поселений. Актуализированная редакция СНиП 2.07.01-89» (утвержденный приказом Министерства регионального развития РФ от 28.12.2010 г. № 820);</w:t>
            </w:r>
          </w:p>
          <w:p w14:paraId="07424E13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«СП 140.13330.2012. Городская среда. Правила проектирования для маломобильных групп населения»;</w:t>
            </w:r>
          </w:p>
          <w:p w14:paraId="15B9E168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Закон Российской Федерации от 22.07.2008 г. N 123-ФЗ "Технический регламент о требованиях пожарной безопасности";</w:t>
            </w:r>
          </w:p>
          <w:p w14:paraId="17091698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Федеральный закон от 30 декабря 2009 г. N 384-ФЗ "Технический регламент о безопасности зданий и сооружений" (с изменениями и дополнениями);</w:t>
            </w:r>
          </w:p>
          <w:p w14:paraId="52B48774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52.13330.2016 Естественное и искусственное освещение. Актуализированная редакция СНиП 23-05-95*</w:t>
            </w:r>
          </w:p>
          <w:p w14:paraId="72BD5CDB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Постановление Правительства РФ от 16 февраля 2008 г. N 87 "О составе разделов проектной документации и требованиях к их содержанию" (с изменениями и дополнениями);</w:t>
            </w:r>
          </w:p>
          <w:p w14:paraId="65A03717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Закон Московской области от 30.12.2014 г. № 191/2014-ОЗ «О благоустройстве в Московской области»;</w:t>
            </w:r>
          </w:p>
          <w:p w14:paraId="4E6E5F2C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 xml:space="preserve">ГОСТ Р 27751-2014 "Надежность строительных конструкций и оснований. Основные положения"; </w:t>
            </w:r>
          </w:p>
          <w:p w14:paraId="7B45F173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ГОСТ Р 21.1101-2013 «Основные требования к проектной и рабочей документации»;</w:t>
            </w:r>
          </w:p>
          <w:p w14:paraId="454CBA25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      </w:r>
          </w:p>
          <w:p w14:paraId="2B8DF08A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47.13330.2012 "СНиП 11-02-96 "Инженерные изыскания для строительства. Основные положения";</w:t>
            </w:r>
          </w:p>
          <w:p w14:paraId="7F51A277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16.13330.2011 "СНиП II-23-81* "Стальные конструкции";</w:t>
            </w:r>
          </w:p>
          <w:p w14:paraId="79D2A23E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lastRenderedPageBreak/>
              <w:t xml:space="preserve">СП 20.13330.2011 "СНиП 2.01.07-85* "Нагрузки и воздействия"; </w:t>
            </w:r>
          </w:p>
          <w:p w14:paraId="20A71DD6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22.13330.2011 "СНиП 2.02.01-83* "Основания зданий и сооружений";</w:t>
            </w:r>
          </w:p>
          <w:p w14:paraId="46305137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28.13330.2012 "СНиП 2.03.11-85 "Защита строительных конструкций от коррозии";</w:t>
            </w:r>
          </w:p>
          <w:p w14:paraId="46A886D8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34.13330.2012 "СНиП 2.05.02-85* "Автомобильные дороги";</w:t>
            </w:r>
          </w:p>
          <w:p w14:paraId="4A49DA78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45.13330.2012 "СНиП 3.02.01-87 "Земляные сооружения, основания и фундаменты";</w:t>
            </w:r>
          </w:p>
          <w:p w14:paraId="0E4F0ACF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48.13330.2011 «Организация строительства» (актуализированная редакция СНиП 12-01-2004);</w:t>
            </w:r>
          </w:p>
          <w:p w14:paraId="095E592E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51.13330.2011 "СНиП 23-03-2003 "Защита от шума";</w:t>
            </w:r>
          </w:p>
          <w:p w14:paraId="038FF31C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52.13330.2011 "СНиП 23-05-95* "Естественное и искусственное освещение";</w:t>
            </w:r>
          </w:p>
          <w:p w14:paraId="446E31E5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59.13330.2012 «Доступность зданий и сооружений для маломобильных групп населения» (актуализированная редакция СНиП 35-01-2001);</w:t>
            </w:r>
          </w:p>
          <w:p w14:paraId="527CE4EC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63.13330.2012 "СНиП 52-01-2003 "Бетонные и железобетонные конструкции. Основные положения";</w:t>
            </w:r>
          </w:p>
          <w:p w14:paraId="1C671D8F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СП 70.13330.2012 "СНиП 3.03.01-87 "Несущие и ограждающие конструкции";</w:t>
            </w:r>
          </w:p>
          <w:p w14:paraId="3AE5B909" w14:textId="77777777" w:rsidR="00232050" w:rsidRDefault="007466FB" w:rsidP="00232050">
            <w:pPr>
              <w:tabs>
                <w:tab w:val="left" w:pos="552"/>
                <w:tab w:val="left" w:pos="912"/>
              </w:tabs>
              <w:suppressAutoHyphens w:val="0"/>
              <w:ind w:left="126"/>
              <w:jc w:val="both"/>
              <w:rPr>
                <w:sz w:val="20"/>
                <w:szCs w:val="20"/>
                <w:lang w:eastAsia="ru-RU"/>
              </w:rPr>
            </w:pPr>
            <w:r w:rsidRPr="00A24EF6">
              <w:rPr>
                <w:bCs/>
              </w:rPr>
              <w:t>СП 131.13330.2012 "СНиП 23-01-99* "Строительная климатология";</w:t>
            </w:r>
            <w:r w:rsidR="00232050" w:rsidRPr="00232050">
              <w:rPr>
                <w:sz w:val="20"/>
                <w:szCs w:val="20"/>
                <w:lang w:eastAsia="ru-RU"/>
              </w:rPr>
              <w:t xml:space="preserve"> </w:t>
            </w:r>
          </w:p>
          <w:p w14:paraId="19F8700E" w14:textId="77777777" w:rsidR="00232050" w:rsidRPr="00232050" w:rsidRDefault="00232050" w:rsidP="007466FB">
            <w:pPr>
              <w:pStyle w:val="a5"/>
              <w:numPr>
                <w:ilvl w:val="0"/>
                <w:numId w:val="2"/>
              </w:numPr>
              <w:tabs>
                <w:tab w:val="left" w:pos="552"/>
                <w:tab w:val="left" w:pos="912"/>
              </w:tabs>
              <w:snapToGrid w:val="0"/>
              <w:ind w:right="141"/>
              <w:jc w:val="both"/>
              <w:rPr>
                <w:bCs/>
              </w:rPr>
            </w:pPr>
            <w:r w:rsidRPr="00232050">
              <w:rPr>
                <w:lang w:eastAsia="ru-RU"/>
              </w:rPr>
              <w:t>Постановление Правительства Московской области от 27.01.2015 № 23/3 «О создании в Московской области системы технологического обеспечения региональной общественной безопасности и оперативного управления «Безопасный регион»;</w:t>
            </w:r>
          </w:p>
          <w:p w14:paraId="6AEF7E22" w14:textId="77777777" w:rsidR="007466FB" w:rsidRPr="00A24EF6" w:rsidRDefault="007466FB" w:rsidP="007466FB">
            <w:pPr>
              <w:pStyle w:val="a3"/>
              <w:numPr>
                <w:ilvl w:val="0"/>
                <w:numId w:val="2"/>
              </w:numPr>
              <w:snapToGrid w:val="0"/>
              <w:ind w:right="141"/>
              <w:jc w:val="both"/>
              <w:rPr>
                <w:bCs/>
              </w:rPr>
            </w:pPr>
            <w:r w:rsidRPr="00A24EF6">
              <w:rPr>
                <w:bCs/>
              </w:rPr>
              <w:t>Иные законы, нормативные и правовые акты Московской области, муниципального образования Московской области.</w:t>
            </w:r>
          </w:p>
        </w:tc>
      </w:tr>
      <w:tr w:rsidR="007466FB" w:rsidRPr="00A24EF6" w14:paraId="1C6F105E" w14:textId="77777777" w:rsidTr="009636D4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0A59B7" w14:textId="77777777" w:rsidR="007466FB" w:rsidRDefault="007466FB" w:rsidP="007466FB">
            <w:pPr>
              <w:ind w:right="51"/>
              <w:jc w:val="center"/>
              <w:rPr>
                <w:b/>
              </w:rPr>
            </w:pPr>
            <w:r w:rsidRPr="00A24EF6">
              <w:rPr>
                <w:b/>
              </w:rPr>
              <w:lastRenderedPageBreak/>
              <w:t>2. ИСХОДНЫЕ ДАННЫЕ ДЛЯ ПРОЕКТИРОВАНИЯ</w:t>
            </w:r>
          </w:p>
          <w:p w14:paraId="36209E8B" w14:textId="77777777" w:rsidR="00232050" w:rsidRPr="00A24EF6" w:rsidRDefault="00232050" w:rsidP="00232050">
            <w:pPr>
              <w:tabs>
                <w:tab w:val="left" w:pos="552"/>
                <w:tab w:val="left" w:pos="912"/>
              </w:tabs>
              <w:suppressAutoHyphens w:val="0"/>
              <w:ind w:left="126"/>
              <w:jc w:val="both"/>
              <w:rPr>
                <w:bCs/>
              </w:rPr>
            </w:pPr>
          </w:p>
        </w:tc>
      </w:tr>
      <w:tr w:rsidR="007466FB" w:rsidRPr="00A24EF6" w14:paraId="6EA5EC59" w14:textId="77777777" w:rsidTr="009636D4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39FC4" w14:textId="77777777" w:rsidR="007466FB" w:rsidRPr="00A24EF6" w:rsidRDefault="007466FB" w:rsidP="007466F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1632" w14:textId="77777777" w:rsidR="007466FB" w:rsidRPr="00A24EF6" w:rsidRDefault="007466FB" w:rsidP="007466FB">
            <w:pPr>
              <w:pStyle w:val="a3"/>
              <w:snapToGrid w:val="0"/>
              <w:ind w:right="51"/>
            </w:pPr>
            <w:r w:rsidRPr="00A24EF6">
              <w:t>Материалы, учет которых необходим при проектировании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13688" w14:textId="37CE84A7" w:rsidR="007466FB" w:rsidRPr="00A24EF6" w:rsidRDefault="009663C1" w:rsidP="001A5081">
            <w:pPr>
              <w:pStyle w:val="a3"/>
              <w:snapToGrid w:val="0"/>
              <w:ind w:right="141"/>
              <w:jc w:val="both"/>
              <w:rPr>
                <w:bCs/>
              </w:rPr>
            </w:pPr>
            <w:r>
              <w:t>Рекомендации администрации города</w:t>
            </w:r>
          </w:p>
        </w:tc>
      </w:tr>
      <w:tr w:rsidR="007466FB" w:rsidRPr="00A24EF6" w14:paraId="7823CA9D" w14:textId="77777777" w:rsidTr="009636D4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1694" w14:textId="77777777" w:rsidR="007466FB" w:rsidRPr="00A24EF6" w:rsidRDefault="007466FB" w:rsidP="007466FB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1C88" w14:textId="77777777" w:rsidR="007466FB" w:rsidRPr="005C1921" w:rsidRDefault="00AA58F2" w:rsidP="005C1921">
            <w:pPr>
              <w:pStyle w:val="a3"/>
              <w:snapToGrid w:val="0"/>
              <w:ind w:right="51"/>
              <w:rPr>
                <w:b/>
              </w:rPr>
            </w:pPr>
            <w:r w:rsidRPr="005C1921">
              <w:rPr>
                <w:b/>
                <w:spacing w:val="-1"/>
              </w:rPr>
              <w:t>Исходные данные предоставляемые Заказчиком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02D4FC" w14:textId="359B54A1" w:rsidR="00AA58F2" w:rsidRPr="006F1EDF" w:rsidRDefault="00AA58F2" w:rsidP="006F1EDF">
            <w:pPr>
              <w:widowControl w:val="0"/>
              <w:tabs>
                <w:tab w:val="left" w:pos="548"/>
              </w:tabs>
              <w:spacing w:before="2" w:line="228" w:lineRule="auto"/>
              <w:ind w:right="141"/>
              <w:jc w:val="both"/>
              <w:rPr>
                <w:spacing w:val="-1"/>
              </w:rPr>
            </w:pPr>
            <w:r w:rsidRPr="00AA58F2">
              <w:rPr>
                <w:spacing w:val="-1"/>
              </w:rPr>
              <w:t>Заказчик представляет следующие исходные данные на выполнение проектных работ на бумажном носителе и в электронном формате:</w:t>
            </w:r>
          </w:p>
          <w:p w14:paraId="4FB1B790" w14:textId="77777777" w:rsidR="00AA58F2" w:rsidRPr="00AA58F2" w:rsidRDefault="00AA58F2" w:rsidP="00AA58F2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spacing w:before="2" w:line="228" w:lineRule="auto"/>
              <w:ind w:right="141"/>
              <w:jc w:val="both"/>
              <w:rPr>
                <w:spacing w:val="-1"/>
              </w:rPr>
            </w:pPr>
            <w:r w:rsidRPr="00AA58F2">
              <w:rPr>
                <w:spacing w:val="-1"/>
              </w:rPr>
              <w:tab/>
              <w:t>Информация о существующих на территории проектирования зданиях и сооружениях (кадастровые планы, планы БТИ, ранее разработанная проектная документация (при наличии);</w:t>
            </w:r>
          </w:p>
          <w:p w14:paraId="6FDBFE5B" w14:textId="77777777" w:rsidR="00AA58F2" w:rsidRPr="00AA58F2" w:rsidRDefault="00AA58F2" w:rsidP="00AA58F2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spacing w:before="2" w:line="228" w:lineRule="auto"/>
              <w:ind w:right="141"/>
              <w:jc w:val="both"/>
              <w:rPr>
                <w:spacing w:val="-1"/>
              </w:rPr>
            </w:pPr>
            <w:r w:rsidRPr="00AA58F2">
              <w:rPr>
                <w:spacing w:val="-1"/>
              </w:rPr>
              <w:tab/>
              <w:t>Информацию о существующей организации движения транспорта в границах территории разработки проектных решений;</w:t>
            </w:r>
          </w:p>
          <w:p w14:paraId="65B9CA3D" w14:textId="77777777" w:rsidR="00AA58F2" w:rsidRPr="00AA58F2" w:rsidRDefault="00AA58F2" w:rsidP="00AA58F2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spacing w:before="2" w:line="228" w:lineRule="auto"/>
              <w:ind w:right="141"/>
              <w:jc w:val="both"/>
              <w:rPr>
                <w:spacing w:val="-1"/>
              </w:rPr>
            </w:pPr>
            <w:r w:rsidRPr="00AA58F2">
              <w:rPr>
                <w:spacing w:val="-1"/>
              </w:rPr>
              <w:lastRenderedPageBreak/>
              <w:tab/>
              <w:t>Ограничения, действующие на проектируемой территории (охранные статусы, предметы охраны);</w:t>
            </w:r>
          </w:p>
          <w:p w14:paraId="239076A1" w14:textId="77777777" w:rsidR="007466FB" w:rsidRPr="005C1921" w:rsidRDefault="00AA58F2" w:rsidP="00AA58F2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548"/>
              </w:tabs>
              <w:spacing w:before="2" w:line="228" w:lineRule="auto"/>
              <w:ind w:right="141"/>
              <w:jc w:val="both"/>
              <w:rPr>
                <w:b/>
                <w:bCs/>
              </w:rPr>
            </w:pPr>
            <w:r w:rsidRPr="00AA58F2">
              <w:rPr>
                <w:spacing w:val="-1"/>
              </w:rPr>
              <w:tab/>
            </w:r>
            <w:r w:rsidRPr="005C1921">
              <w:rPr>
                <w:b/>
                <w:spacing w:val="-1"/>
              </w:rPr>
              <w:t>Необходимые технические условия;</w:t>
            </w:r>
          </w:p>
        </w:tc>
      </w:tr>
      <w:tr w:rsidR="007466FB" w:rsidRPr="00A24EF6" w14:paraId="1193A002" w14:textId="77777777" w:rsidTr="00A24EF6">
        <w:trPr>
          <w:trHeight w:val="20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020D7DB" w14:textId="77777777" w:rsidR="007466FB" w:rsidRPr="00A24EF6" w:rsidRDefault="007466FB" w:rsidP="007466FB">
            <w:pPr>
              <w:ind w:right="51"/>
              <w:jc w:val="center"/>
              <w:rPr>
                <w:b/>
              </w:rPr>
            </w:pPr>
            <w:r w:rsidRPr="00A24EF6">
              <w:rPr>
                <w:b/>
              </w:rPr>
              <w:lastRenderedPageBreak/>
              <w:t>3. ОСНОВНЫЕ ТРЕБОВАНИЯ К ПРОЕКТНЫМ РЕШЕНИЯМ</w:t>
            </w:r>
          </w:p>
          <w:p w14:paraId="5705B8E9" w14:textId="77777777" w:rsidR="007466FB" w:rsidRPr="00A24EF6" w:rsidRDefault="007466FB" w:rsidP="007466FB">
            <w:pPr>
              <w:widowControl w:val="0"/>
              <w:ind w:right="51"/>
              <w:jc w:val="center"/>
              <w:rPr>
                <w:rFonts w:eastAsia="Lucida Sans Unicode"/>
                <w:b/>
              </w:rPr>
            </w:pPr>
          </w:p>
        </w:tc>
      </w:tr>
      <w:tr w:rsidR="007466FB" w:rsidRPr="00A24EF6" w14:paraId="222DEFA9" w14:textId="77777777" w:rsidTr="00F22A1F">
        <w:trPr>
          <w:trHeight w:val="506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76E2CA3" w14:textId="77777777" w:rsidR="007466FB" w:rsidRPr="00A24EF6" w:rsidRDefault="007466FB" w:rsidP="007466FB">
            <w:pPr>
              <w:pStyle w:val="a3"/>
              <w:numPr>
                <w:ilvl w:val="0"/>
                <w:numId w:val="19"/>
              </w:numPr>
              <w:snapToGrid w:val="0"/>
              <w:jc w:val="both"/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8B36719" w14:textId="77777777" w:rsidR="007466FB" w:rsidRPr="00A24EF6" w:rsidRDefault="007466FB" w:rsidP="00AA58F2">
            <w:pPr>
              <w:pStyle w:val="a3"/>
              <w:snapToGrid w:val="0"/>
              <w:ind w:right="51"/>
            </w:pPr>
            <w:r w:rsidRPr="00A24EF6">
              <w:t xml:space="preserve">Требования к </w:t>
            </w:r>
            <w:r w:rsidR="00AA58F2">
              <w:t>составу документации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1BD4F4B" w14:textId="7AFF1F54" w:rsidR="006F1EDF" w:rsidRPr="006F1EDF" w:rsidRDefault="006F1EDF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  <w:rPr>
                <w:spacing w:val="-1"/>
              </w:rPr>
            </w:pPr>
            <w:r w:rsidRPr="006F1EDF">
              <w:rPr>
                <w:spacing w:val="-1"/>
              </w:rPr>
              <w:t xml:space="preserve">Инженерно-геодезические изыскания с дендрологическим планом и </w:t>
            </w:r>
            <w:proofErr w:type="spellStart"/>
            <w:r w:rsidRPr="006F1EDF">
              <w:rPr>
                <w:spacing w:val="-1"/>
              </w:rPr>
              <w:t>перечетной</w:t>
            </w:r>
            <w:proofErr w:type="spellEnd"/>
            <w:r w:rsidRPr="006F1EDF">
              <w:rPr>
                <w:spacing w:val="-1"/>
              </w:rPr>
              <w:t xml:space="preserve"> ведомостью зеленых насаждений;</w:t>
            </w:r>
          </w:p>
          <w:p w14:paraId="6586E38D" w14:textId="1B84B7D2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 xml:space="preserve">Концепция благоустройства </w:t>
            </w:r>
            <w:r w:rsidR="009663C1">
              <w:t>парка Толстого</w:t>
            </w:r>
            <w:r w:rsidR="005C1921">
              <w:t xml:space="preserve"> г</w:t>
            </w:r>
            <w:r w:rsidR="00A76690">
              <w:t xml:space="preserve">. </w:t>
            </w:r>
            <w:proofErr w:type="gramStart"/>
            <w:r w:rsidR="00A76690">
              <w:t>Химки</w:t>
            </w:r>
            <w:r w:rsidR="005C1921">
              <w:t xml:space="preserve">, </w:t>
            </w:r>
            <w:r w:rsidR="008F0E56">
              <w:t xml:space="preserve"> </w:t>
            </w:r>
            <w:r>
              <w:t>Московской</w:t>
            </w:r>
            <w:proofErr w:type="gramEnd"/>
            <w:r>
              <w:t xml:space="preserve"> области:</w:t>
            </w:r>
          </w:p>
          <w:p w14:paraId="02D47E47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Краткая пояснительная записка;</w:t>
            </w:r>
          </w:p>
          <w:p w14:paraId="2CFD2C68" w14:textId="6F70EBDA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Схема ситуационного плана (М 1:2000);</w:t>
            </w:r>
          </w:p>
          <w:p w14:paraId="079D579F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Схема функционального зонирования;</w:t>
            </w:r>
          </w:p>
          <w:p w14:paraId="3A371DF8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Схема архитектурно-планировочных решений;</w:t>
            </w:r>
          </w:p>
          <w:p w14:paraId="6F857733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Архитектурные решения основных и видовых зон;</w:t>
            </w:r>
          </w:p>
          <w:p w14:paraId="6E3AE400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Архитектурные решения по наружному утилитарному и архитектурно-художественному освещению территорий;</w:t>
            </w:r>
          </w:p>
          <w:p w14:paraId="6449B33B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Типовые схемы раскладки и рисунка мощения;</w:t>
            </w:r>
          </w:p>
          <w:p w14:paraId="7A6DD98A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Схема организации движения транспорта и пешеходов;</w:t>
            </w:r>
          </w:p>
          <w:p w14:paraId="633F6DAE" w14:textId="77777777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Архитектурные решения МАФ и элементов благоустройства;</w:t>
            </w:r>
          </w:p>
          <w:p w14:paraId="545B5EBC" w14:textId="41E3BE71" w:rsidR="00AA58F2" w:rsidRDefault="00AA58F2" w:rsidP="006F1EDF">
            <w:pPr>
              <w:pStyle w:val="a5"/>
              <w:numPr>
                <w:ilvl w:val="0"/>
                <w:numId w:val="37"/>
              </w:numPr>
              <w:tabs>
                <w:tab w:val="left" w:pos="9356"/>
              </w:tabs>
              <w:ind w:right="141"/>
              <w:jc w:val="both"/>
            </w:pPr>
            <w:r>
              <w:t>Визуализации основных и видовых зон.</w:t>
            </w:r>
          </w:p>
          <w:p w14:paraId="590DDF00" w14:textId="77777777" w:rsidR="008F0E56" w:rsidRDefault="008F0E56" w:rsidP="00CB4279">
            <w:pPr>
              <w:tabs>
                <w:tab w:val="left" w:pos="9356"/>
              </w:tabs>
              <w:ind w:left="259" w:right="141" w:firstLine="141"/>
              <w:jc w:val="both"/>
            </w:pPr>
          </w:p>
          <w:p w14:paraId="504E4576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2. Проект благоустройства (проектная и рабочая документация) в следующем составе:</w:t>
            </w:r>
          </w:p>
          <w:p w14:paraId="65CBA0AC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Том 1. «Общая пояснительная записка»;</w:t>
            </w:r>
          </w:p>
          <w:p w14:paraId="4FDFDA66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Том 2. «Схема планировочной организации земельного участка» (СПОЗУ):</w:t>
            </w:r>
          </w:p>
          <w:p w14:paraId="59CA54D1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Схема существующего состояния территории (масштаб 1:500);</w:t>
            </w:r>
          </w:p>
          <w:p w14:paraId="4224C6FE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План демонтажа (масштаб 1:500);</w:t>
            </w:r>
          </w:p>
          <w:p w14:paraId="17F2DBC9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Схема планировочной организации земельного участка (масштаб 1:500);</w:t>
            </w:r>
          </w:p>
          <w:p w14:paraId="5AE67BDE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План дорожных покрытий (масштаб 1:500);</w:t>
            </w:r>
          </w:p>
          <w:p w14:paraId="572AE949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 xml:space="preserve">- План организации рельефа (масштаб 1:500); </w:t>
            </w:r>
          </w:p>
          <w:p w14:paraId="2444761B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План размещения малых архитектурных форм и игрового оборудования (масштаб 1:500);</w:t>
            </w:r>
          </w:p>
          <w:p w14:paraId="7173A274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Разбивочный чертеж планировки (масштаб 1:500);</w:t>
            </w:r>
          </w:p>
          <w:p w14:paraId="7C2C2244" w14:textId="77777777" w:rsidR="00AA58F2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Разбивочный чертеж озеленения; (масштаб 1:500);</w:t>
            </w:r>
          </w:p>
          <w:p w14:paraId="226CD32D" w14:textId="16D87B4C" w:rsidR="008F0E56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- Цветочное оформление (при необходимости, масштаб 1:200/1:100);</w:t>
            </w:r>
          </w:p>
          <w:p w14:paraId="43EE1EF8" w14:textId="09FEC6EA" w:rsidR="008F0E56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lastRenderedPageBreak/>
              <w:t>Том</w:t>
            </w:r>
            <w:r w:rsidR="008F0E56">
              <w:t xml:space="preserve"> </w:t>
            </w:r>
            <w:r>
              <w:t>3. «Архитектурные решения» (при необходимости);</w:t>
            </w:r>
          </w:p>
          <w:p w14:paraId="2126DDB9" w14:textId="0E21AA3F" w:rsidR="008F0E56" w:rsidRDefault="00AA58F2" w:rsidP="009C091E">
            <w:pPr>
              <w:tabs>
                <w:tab w:val="left" w:pos="9356"/>
              </w:tabs>
              <w:ind w:left="259" w:right="141" w:firstLine="141"/>
            </w:pPr>
            <w:r>
              <w:t>Том</w:t>
            </w:r>
            <w:r w:rsidR="009C091E">
              <w:t xml:space="preserve"> </w:t>
            </w:r>
            <w:r>
              <w:t>4</w:t>
            </w:r>
            <w:r w:rsidR="00CB4279">
              <w:t xml:space="preserve">. </w:t>
            </w:r>
            <w:r>
              <w:t>«Конструктивные и объемно-планировочные решения» (при необходимости)</w:t>
            </w:r>
          </w:p>
          <w:p w14:paraId="32A6F03A" w14:textId="77777777" w:rsidR="00CB4279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Том 5.1. </w:t>
            </w:r>
          </w:p>
          <w:p w14:paraId="495AA69B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Подраздел 2: «Наружное освещение»:</w:t>
            </w:r>
          </w:p>
          <w:p w14:paraId="35B6515D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пояснительная записка;</w:t>
            </w:r>
          </w:p>
          <w:p w14:paraId="2E5C3A72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светотехнический расчет;</w:t>
            </w:r>
          </w:p>
          <w:p w14:paraId="233B0334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электротехнический расчет;</w:t>
            </w:r>
          </w:p>
          <w:p w14:paraId="29F6A8ED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план сети наружного освещения в М 1:500;</w:t>
            </w:r>
          </w:p>
          <w:p w14:paraId="76BB4710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однолинейные схемы;</w:t>
            </w:r>
          </w:p>
          <w:p w14:paraId="6B14BC93" w14:textId="3C8CDEF2" w:rsidR="008F0E56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-спецификация оборудования и материалов.</w:t>
            </w:r>
          </w:p>
          <w:p w14:paraId="057E657E" w14:textId="77777777" w:rsidR="00CB4279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Том 5.2. </w:t>
            </w:r>
          </w:p>
          <w:p w14:paraId="5D084F64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Подраздел 3: «Система видеонаблюдения»:</w:t>
            </w:r>
          </w:p>
          <w:p w14:paraId="22DA8725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Общие данные </w:t>
            </w:r>
          </w:p>
          <w:p w14:paraId="347F6BC9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Структурная схема организации системы охранного видеонаблюдения; </w:t>
            </w:r>
          </w:p>
          <w:p w14:paraId="1756D397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План размещения оборудования системы охранного видеонаблюдения; </w:t>
            </w:r>
          </w:p>
          <w:p w14:paraId="79000BF6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Схема устройства кабельной канализации; </w:t>
            </w:r>
          </w:p>
          <w:p w14:paraId="11D7E0D8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Схема подключения оборудования системы охранного видеонаблюдения. Кабельный журнал; </w:t>
            </w:r>
          </w:p>
          <w:p w14:paraId="21D97757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Однолинейная схема ВРУ климатического шкафа; </w:t>
            </w:r>
          </w:p>
          <w:p w14:paraId="2EC41947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Схема устройства фундамента климатического шкафа; </w:t>
            </w:r>
          </w:p>
          <w:p w14:paraId="340A7603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Спецификация оборудования и материалов.</w:t>
            </w:r>
          </w:p>
          <w:p w14:paraId="042F45D7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Том 6</w:t>
            </w:r>
            <w:r w:rsidR="00CB4279">
              <w:t>.</w:t>
            </w:r>
            <w:r>
              <w:t xml:space="preserve"> «Проект организации строительства»:</w:t>
            </w:r>
          </w:p>
          <w:p w14:paraId="2496FB4F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Пояснительная записка;</w:t>
            </w:r>
          </w:p>
          <w:p w14:paraId="4F33D400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proofErr w:type="spellStart"/>
            <w:r>
              <w:t>Стройгенплан</w:t>
            </w:r>
            <w:proofErr w:type="spellEnd"/>
            <w:r>
              <w:t xml:space="preserve"> совмещенный с </w:t>
            </w:r>
            <w:proofErr w:type="spellStart"/>
            <w:r>
              <w:t>дендропланом</w:t>
            </w:r>
            <w:proofErr w:type="spellEnd"/>
            <w:r>
              <w:t xml:space="preserve"> (масштаб 1:500);</w:t>
            </w:r>
          </w:p>
          <w:p w14:paraId="1258D6B9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Том 7</w:t>
            </w:r>
            <w:r w:rsidR="00CB4279">
              <w:t xml:space="preserve">. </w:t>
            </w:r>
            <w:r>
              <w:t>«Мероприятия по обеспечению доступа инвалидов»</w:t>
            </w:r>
          </w:p>
          <w:p w14:paraId="75323F0F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Пояснительная записка;</w:t>
            </w:r>
          </w:p>
          <w:p w14:paraId="23AA2A12" w14:textId="0351BC44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План движения маломобильных групп населения (масштаб 1:500).</w:t>
            </w:r>
          </w:p>
          <w:p w14:paraId="34D8BFEA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3. Сметная документация в составе:</w:t>
            </w:r>
          </w:p>
          <w:p w14:paraId="7A4738B7" w14:textId="77777777" w:rsidR="00AA58F2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 xml:space="preserve">- дефектные ведомости, </w:t>
            </w:r>
          </w:p>
          <w:p w14:paraId="54A03C16" w14:textId="5A150454" w:rsidR="007466FB" w:rsidRPr="00A24EF6" w:rsidRDefault="00AA58F2" w:rsidP="00CB4279">
            <w:pPr>
              <w:tabs>
                <w:tab w:val="left" w:pos="9356"/>
              </w:tabs>
              <w:ind w:left="259" w:right="141" w:firstLine="141"/>
              <w:jc w:val="both"/>
            </w:pPr>
            <w:r>
              <w:t>- локальные сметы и сводный сметный расчет (выполненные в нормативах и ценах 2000 года (ТСН-2001) и в текущих ценах).</w:t>
            </w:r>
          </w:p>
        </w:tc>
      </w:tr>
      <w:tr w:rsidR="007466FB" w:rsidRPr="00A24EF6" w14:paraId="7DB3F382" w14:textId="77777777" w:rsidTr="00A24EF6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4FEDCD" w14:textId="77777777" w:rsidR="007466FB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lastRenderedPageBreak/>
              <w:t>3.2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62AF49" w14:textId="77777777" w:rsidR="007466FB" w:rsidRPr="00A24EF6" w:rsidRDefault="007466FB" w:rsidP="007466FB">
            <w:pPr>
              <w:ind w:right="51"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 xml:space="preserve">Требования к </w:t>
            </w:r>
            <w:r w:rsidR="00CB4279">
              <w:rPr>
                <w:lang w:eastAsia="ru-RU"/>
              </w:rPr>
              <w:t>проектным решениям.</w:t>
            </w:r>
          </w:p>
          <w:p w14:paraId="54EB46E1" w14:textId="77777777" w:rsidR="007466FB" w:rsidRPr="00A24EF6" w:rsidRDefault="007466FB" w:rsidP="007466FB">
            <w:pPr>
              <w:pStyle w:val="a3"/>
              <w:snapToGrid w:val="0"/>
              <w:ind w:right="51"/>
            </w:pPr>
          </w:p>
        </w:tc>
        <w:tc>
          <w:tcPr>
            <w:tcW w:w="3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0AE4" w14:textId="77777777" w:rsidR="00CB4279" w:rsidRPr="0077464A" w:rsidRDefault="00CB4279" w:rsidP="0077464A">
            <w:pPr>
              <w:pStyle w:val="a5"/>
              <w:numPr>
                <w:ilvl w:val="0"/>
                <w:numId w:val="27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При разработке архитектурно-планировочных решений необходимо: </w:t>
            </w:r>
          </w:p>
          <w:p w14:paraId="7FADAEE8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провести анализ исходно-разрешительной документации на предмет уточнения возможности размещения на терри</w:t>
            </w:r>
            <w:r>
              <w:rPr>
                <w:color w:val="000000" w:themeColor="text1"/>
                <w:lang w:eastAsia="ru-RU"/>
              </w:rPr>
              <w:t xml:space="preserve">тории </w:t>
            </w:r>
            <w:r w:rsidRPr="00CB4279">
              <w:rPr>
                <w:color w:val="000000" w:themeColor="text1"/>
                <w:lang w:eastAsia="ru-RU"/>
              </w:rPr>
              <w:t>объектов</w:t>
            </w:r>
            <w:r>
              <w:rPr>
                <w:color w:val="000000" w:themeColor="text1"/>
                <w:lang w:eastAsia="ru-RU"/>
              </w:rPr>
              <w:t xml:space="preserve"> благоустройства</w:t>
            </w:r>
            <w:r w:rsidRPr="00CB4279">
              <w:rPr>
                <w:color w:val="000000" w:themeColor="text1"/>
                <w:lang w:eastAsia="ru-RU"/>
              </w:rPr>
              <w:t>, инженерных сооружений, линейных объектов.</w:t>
            </w:r>
          </w:p>
          <w:p w14:paraId="451BF191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провести обследование технического состояния сооружений, инженерных сетей, и определить комплекс мероприятий по необходимому демонтажу части существующих сооружений.</w:t>
            </w:r>
          </w:p>
          <w:p w14:paraId="5C0F281B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lastRenderedPageBreak/>
              <w:t xml:space="preserve">уточнить </w:t>
            </w:r>
            <w:proofErr w:type="spellStart"/>
            <w:r w:rsidRPr="00CB4279">
              <w:rPr>
                <w:color w:val="000000" w:themeColor="text1"/>
                <w:lang w:eastAsia="ru-RU"/>
              </w:rPr>
              <w:t>имущественно</w:t>
            </w:r>
            <w:proofErr w:type="spellEnd"/>
            <w:r w:rsidRPr="00CB4279">
              <w:rPr>
                <w:color w:val="000000" w:themeColor="text1"/>
                <w:lang w:eastAsia="ru-RU"/>
              </w:rPr>
              <w:t>-земельные отношения, касающиеся рассматриваемой территории, и по итогам проделанной работы определить точные границы проектирования.</w:t>
            </w:r>
          </w:p>
          <w:p w14:paraId="4C828B3E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учесть сложившуюся планировочную и транспортную систему улиц, существующие объекты и элементы благоустройства, созданные «народные» пешеходные тропы и проходы;</w:t>
            </w:r>
          </w:p>
          <w:p w14:paraId="4724B7E5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выработать единое стилистическое решение в оформлении пешеходных зон;</w:t>
            </w:r>
          </w:p>
          <w:p w14:paraId="66AF9505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акцентировать внимание на развитие общественных пространств;</w:t>
            </w:r>
          </w:p>
          <w:p w14:paraId="78F4CFEF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 xml:space="preserve">создать интуитивно и визуально понятную систему навигации для удобства передвижения пешеходов; </w:t>
            </w:r>
          </w:p>
          <w:p w14:paraId="62D9EBF9" w14:textId="77777777" w:rsidR="00CB4279" w:rsidRPr="00CB4279" w:rsidRDefault="00CB4279" w:rsidP="00CB4279">
            <w:pPr>
              <w:pStyle w:val="a5"/>
              <w:numPr>
                <w:ilvl w:val="0"/>
                <w:numId w:val="23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дать предложения по организации нежилых помещений на первых этажах жилых зданий, выходящих на пешеходную зону, для размещения предприятий торговли и общепита;</w:t>
            </w:r>
          </w:p>
          <w:p w14:paraId="5D3E9BE0" w14:textId="77777777" w:rsidR="00CB4279" w:rsidRPr="00CB4279" w:rsidRDefault="00CB4279" w:rsidP="00CB4279">
            <w:pPr>
              <w:ind w:right="141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2. Проектными решениями необходимо предусмотреть:</w:t>
            </w:r>
          </w:p>
          <w:p w14:paraId="45EEDA35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обеспечение беспрепятственного пешеходного движения с развитием дорожно-</w:t>
            </w:r>
            <w:proofErr w:type="spellStart"/>
            <w:r w:rsidRPr="00CB4279">
              <w:rPr>
                <w:color w:val="000000" w:themeColor="text1"/>
                <w:lang w:eastAsia="ru-RU"/>
              </w:rPr>
              <w:t>тропиночной</w:t>
            </w:r>
            <w:proofErr w:type="spellEnd"/>
            <w:r w:rsidRPr="00CB4279">
              <w:rPr>
                <w:color w:val="000000" w:themeColor="text1"/>
                <w:lang w:eastAsia="ru-RU"/>
              </w:rPr>
              <w:t xml:space="preserve"> сети в местах рекреации, с подходами к объектам дорожно-транспортной инфраструктуры и к существующим «точкам притяжения»;</w:t>
            </w:r>
          </w:p>
          <w:p w14:paraId="77360A6D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мощение тротуаров высококачественной крупноразмерной плиткой;</w:t>
            </w:r>
          </w:p>
          <w:p w14:paraId="6F3AFC5E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существующие парковочные места привести в соответствие действующим нормам;</w:t>
            </w:r>
          </w:p>
          <w:p w14:paraId="44F09D41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замену устаревших ограждений;</w:t>
            </w:r>
          </w:p>
          <w:p w14:paraId="5DCDB13C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систему навигации (предметно-пространственных ориентиров);</w:t>
            </w:r>
          </w:p>
          <w:p w14:paraId="371536D8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систему уличного освещения, обеспечивающего нормативное освещение проезжей части и пешеходных зон улиц и дополнительного архитектурно-декоративного освещения пешеходных зон, площадей, видовых зон;</w:t>
            </w:r>
          </w:p>
          <w:p w14:paraId="43E5D376" w14:textId="77777777" w:rsidR="00CB4279" w:rsidRPr="00CB4279" w:rsidRDefault="005302F8" w:rsidP="005302F8">
            <w:pPr>
              <w:pStyle w:val="a5"/>
              <w:numPr>
                <w:ilvl w:val="0"/>
                <w:numId w:val="24"/>
              </w:numPr>
              <w:ind w:left="400" w:right="141" w:hanging="283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</w:t>
            </w:r>
            <w:r w:rsidRPr="00991FF7">
              <w:rPr>
                <w:color w:val="000000" w:themeColor="text1"/>
                <w:lang w:eastAsia="ru-RU"/>
              </w:rPr>
              <w:t>предусмотреть</w:t>
            </w:r>
            <w:r w:rsidR="00991FF7" w:rsidRPr="00991FF7">
              <w:rPr>
                <w:color w:val="000000" w:themeColor="text1"/>
                <w:lang w:eastAsia="ru-RU"/>
              </w:rPr>
              <w:t xml:space="preserve"> вертикальную планировку территории для обеспечения уклонов дорожно-</w:t>
            </w:r>
            <w:proofErr w:type="spellStart"/>
            <w:r w:rsidR="00991FF7" w:rsidRPr="00991FF7">
              <w:rPr>
                <w:color w:val="000000" w:themeColor="text1"/>
                <w:lang w:eastAsia="ru-RU"/>
              </w:rPr>
              <w:t>тропиночной</w:t>
            </w:r>
            <w:proofErr w:type="spellEnd"/>
            <w:r w:rsidR="00991FF7" w:rsidRPr="00991FF7">
              <w:rPr>
                <w:color w:val="000000" w:themeColor="text1"/>
                <w:lang w:eastAsia="ru-RU"/>
              </w:rPr>
              <w:t xml:space="preserve"> сети и организации отведения поверхностного стока талых и дождевых </w:t>
            </w:r>
            <w:proofErr w:type="gramStart"/>
            <w:r w:rsidR="00991FF7" w:rsidRPr="00991FF7">
              <w:rPr>
                <w:color w:val="000000" w:themeColor="text1"/>
                <w:lang w:eastAsia="ru-RU"/>
              </w:rPr>
              <w:t>вод.</w:t>
            </w:r>
            <w:r w:rsidR="00CB4279" w:rsidRPr="00CB4279">
              <w:rPr>
                <w:color w:val="000000" w:themeColor="text1"/>
                <w:lang w:eastAsia="ru-RU"/>
              </w:rPr>
              <w:t>.</w:t>
            </w:r>
            <w:proofErr w:type="gramEnd"/>
            <w:r w:rsidR="00CB4279" w:rsidRPr="00CB4279">
              <w:rPr>
                <w:color w:val="000000" w:themeColor="text1"/>
                <w:lang w:eastAsia="ru-RU"/>
              </w:rPr>
              <w:t xml:space="preserve"> При необходимости установить дождеприемники, предусмотреть поперечные и продольные водоотводные лотки;</w:t>
            </w:r>
          </w:p>
          <w:p w14:paraId="62EE2B49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размещение некапитальных объектов (при обосновании необходимости);</w:t>
            </w:r>
          </w:p>
          <w:p w14:paraId="65FF6C0E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размещение малых архитектурных форм и городской мебели;</w:t>
            </w:r>
          </w:p>
          <w:p w14:paraId="12E13B71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 xml:space="preserve">мероприятия по видеонаблюдению за территорией, в соответствии с требованиями и </w:t>
            </w:r>
            <w:r w:rsidRPr="00CB4279">
              <w:rPr>
                <w:color w:val="000000" w:themeColor="text1"/>
                <w:lang w:eastAsia="ru-RU"/>
              </w:rPr>
              <w:lastRenderedPageBreak/>
              <w:t xml:space="preserve">рекомендациями </w:t>
            </w:r>
            <w:proofErr w:type="spellStart"/>
            <w:r w:rsidRPr="00CB4279">
              <w:rPr>
                <w:color w:val="000000" w:themeColor="text1"/>
                <w:lang w:eastAsia="ru-RU"/>
              </w:rPr>
              <w:t>Мингосуправления</w:t>
            </w:r>
            <w:proofErr w:type="spellEnd"/>
            <w:r w:rsidRPr="00CB4279">
              <w:rPr>
                <w:color w:val="000000" w:themeColor="text1"/>
                <w:lang w:eastAsia="ru-RU"/>
              </w:rPr>
              <w:t xml:space="preserve"> МО и ГУРБ МО;</w:t>
            </w:r>
          </w:p>
          <w:p w14:paraId="65B2162C" w14:textId="77777777" w:rsidR="00CB4279" w:rsidRPr="00CB4279" w:rsidRDefault="00CB4279" w:rsidP="00CB4279">
            <w:pPr>
              <w:pStyle w:val="a5"/>
              <w:numPr>
                <w:ilvl w:val="0"/>
                <w:numId w:val="24"/>
              </w:numPr>
              <w:ind w:left="400" w:right="141" w:hanging="320"/>
              <w:jc w:val="both"/>
              <w:rPr>
                <w:color w:val="000000" w:themeColor="text1"/>
                <w:lang w:eastAsia="ru-RU"/>
              </w:rPr>
            </w:pPr>
            <w:r w:rsidRPr="00CB4279">
              <w:rPr>
                <w:color w:val="000000" w:themeColor="text1"/>
                <w:lang w:eastAsia="ru-RU"/>
              </w:rPr>
              <w:t>мероприятия для обеспечения беспрепятственного доступа маломобильных групп населения. Проектные решения осуществлять в соответствии с ГОСТ P 52131–2003 «Средства отображения информации знаковые для инвалидов»;</w:t>
            </w:r>
          </w:p>
          <w:p w14:paraId="7C0971B1" w14:textId="77777777" w:rsidR="00CB4279" w:rsidRPr="0077464A" w:rsidRDefault="00CB4279" w:rsidP="0077464A">
            <w:pPr>
              <w:pStyle w:val="a5"/>
              <w:numPr>
                <w:ilvl w:val="0"/>
                <w:numId w:val="26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>Рекомендуемый перечень элементов и объектов благоустройства и ландшафтной организации на территории городских улиц, включает:</w:t>
            </w:r>
          </w:p>
          <w:p w14:paraId="115BA018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твердые виды покрытия (плиточное мощение); </w:t>
            </w:r>
          </w:p>
          <w:p w14:paraId="031977E3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элементы сопряжения поверхностей; </w:t>
            </w:r>
          </w:p>
          <w:p w14:paraId="0318F7AA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озеленение: газоны, кустарники, деревья; </w:t>
            </w:r>
          </w:p>
          <w:p w14:paraId="6FE1F113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>цветочное оформление;</w:t>
            </w:r>
          </w:p>
          <w:p w14:paraId="49EA5F35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>городскую мебель и оборудование: скамьи, урны, контейнеры для мусора и другое;</w:t>
            </w:r>
          </w:p>
          <w:p w14:paraId="3F534973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предметы дизайна городской среды; </w:t>
            </w:r>
          </w:p>
          <w:p w14:paraId="79358868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ограждения: пешеходное, декоративное, автомобильное (при необходимости); </w:t>
            </w:r>
          </w:p>
          <w:p w14:paraId="15BEF080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оборудование мест отдыха; </w:t>
            </w:r>
          </w:p>
          <w:p w14:paraId="591D1592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нестационарные (некапитальные) объекты; </w:t>
            </w:r>
          </w:p>
          <w:p w14:paraId="4BD16F49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 xml:space="preserve">освещение: утилитарное, архитектурное, ландшафтное и художественно-декоративное; </w:t>
            </w:r>
          </w:p>
          <w:p w14:paraId="3CA716EA" w14:textId="77777777" w:rsidR="00CB4279" w:rsidRPr="0077464A" w:rsidRDefault="00CB4279" w:rsidP="0077464A">
            <w:pPr>
              <w:pStyle w:val="a5"/>
              <w:numPr>
                <w:ilvl w:val="0"/>
                <w:numId w:val="25"/>
              </w:numPr>
              <w:ind w:left="259" w:right="141" w:hanging="178"/>
              <w:jc w:val="both"/>
              <w:rPr>
                <w:color w:val="000000" w:themeColor="text1"/>
                <w:lang w:eastAsia="ru-RU"/>
              </w:rPr>
            </w:pPr>
            <w:r w:rsidRPr="0077464A">
              <w:rPr>
                <w:color w:val="000000" w:themeColor="text1"/>
                <w:lang w:eastAsia="ru-RU"/>
              </w:rPr>
              <w:t>навигационные и информационные конструкции.</w:t>
            </w:r>
          </w:p>
          <w:p w14:paraId="7126EF37" w14:textId="77777777" w:rsidR="007466FB" w:rsidRPr="00A24EF6" w:rsidRDefault="007466FB" w:rsidP="0077464A">
            <w:pPr>
              <w:suppressAutoHyphens w:val="0"/>
              <w:ind w:right="141"/>
              <w:jc w:val="both"/>
              <w:rPr>
                <w:lang w:eastAsia="ru-RU"/>
              </w:rPr>
            </w:pPr>
          </w:p>
        </w:tc>
      </w:tr>
      <w:tr w:rsidR="007466FB" w:rsidRPr="00A24EF6" w14:paraId="57BB50B6" w14:textId="77777777" w:rsidTr="00A24EF6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91BD08" w14:textId="77777777" w:rsidR="007466FB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lastRenderedPageBreak/>
              <w:t>3.3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0DD105" w14:textId="77777777" w:rsidR="007466FB" w:rsidRPr="00A24EF6" w:rsidRDefault="005302F8" w:rsidP="007466FB">
            <w:pPr>
              <w:ind w:right="51"/>
              <w:jc w:val="both"/>
              <w:rPr>
                <w:lang w:eastAsia="ru-RU"/>
              </w:rPr>
            </w:pPr>
            <w:r w:rsidRPr="005302F8">
              <w:rPr>
                <w:lang w:eastAsia="ru-RU"/>
              </w:rPr>
              <w:t xml:space="preserve">Общие требования к планировочным и конструктивным решениям 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830F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предусмотреть устройство тротуаров с шириной, позволяющей производить механизированную уборку (с учетом установки бортового камня на тротуарах); </w:t>
            </w:r>
          </w:p>
          <w:p w14:paraId="0968B2EA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>ширину основных тротуаров и пешеходных зон при возможности предусматривать не менее 2 метров в границах бортового камня;</w:t>
            </w:r>
          </w:p>
          <w:p w14:paraId="10A47408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исключить узкие участки газонов (менее 3 метров); </w:t>
            </w:r>
          </w:p>
          <w:p w14:paraId="10041327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>предусмотреть устройство освещения в местах дорожно-</w:t>
            </w:r>
            <w:proofErr w:type="spellStart"/>
            <w:r>
              <w:rPr>
                <w:lang w:eastAsia="ru-RU"/>
              </w:rPr>
              <w:t>тропиночной</w:t>
            </w:r>
            <w:proofErr w:type="spellEnd"/>
            <w:r>
              <w:rPr>
                <w:lang w:eastAsia="ru-RU"/>
              </w:rPr>
              <w:t xml:space="preserve"> сети и в других местах, в случае недостаточной освещенности. </w:t>
            </w:r>
          </w:p>
          <w:p w14:paraId="075F7425" w14:textId="1593405A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>при проектировании учесть необходимость</w:t>
            </w:r>
            <w:r w:rsidR="008F0E56">
              <w:rPr>
                <w:lang w:eastAsia="ru-RU"/>
              </w:rPr>
              <w:t xml:space="preserve">     </w:t>
            </w:r>
            <w:r>
              <w:rPr>
                <w:lang w:eastAsia="ru-RU"/>
              </w:rPr>
              <w:t xml:space="preserve"> приведения к единым отметкам крышек колодцев инженерных коммуникаций и газонов;</w:t>
            </w:r>
          </w:p>
          <w:p w14:paraId="73F77306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при вертикальном перепаде отметок более 100 мм, пути пешеходного движения должны оборудоваться специальными спусками (пандусами) для инвалидных и детских колясок. </w:t>
            </w:r>
          </w:p>
          <w:p w14:paraId="7704A73C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при перепадах рельефа более 0,3 м следует предусматривать устройство архитектурно-декоративно оформленных подпорных стенок с возможностью организации мест отдыха; </w:t>
            </w:r>
          </w:p>
          <w:p w14:paraId="0890A4F5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при продолжительных уклонах тротуаров и пешеходных дорожек более 5% необходимо устройство ступеней высотой не более 120 мм. Продолжительные уклоны тротуаров и пешеходных дорожек, предназначенных для пользования </w:t>
            </w:r>
            <w:r>
              <w:rPr>
                <w:lang w:eastAsia="ru-RU"/>
              </w:rPr>
              <w:lastRenderedPageBreak/>
              <w:t xml:space="preserve">инвалидами на креслах-колясках, и пешеходных дорожек, предназначенных для пользования инвалидами на креслах-колясках, должны составлять не более 5% на протяжении не более 12 м пути с устройством горизонтальных разгрузочных площадок вдоль спуска; </w:t>
            </w:r>
          </w:p>
          <w:p w14:paraId="3014FDBB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пешеходные тротуары и дорожки должны иметь поперечный уклон для стока воды не менее 1%; </w:t>
            </w:r>
          </w:p>
          <w:p w14:paraId="3056C7A6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архитектурное решение элементов вертикальной планировки должно быть единым в границах объекта комплексного благоустройства, соответствовать характеру архитектурного окружения; </w:t>
            </w:r>
          </w:p>
          <w:p w14:paraId="0C36078B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виды и материалы покрытий должны отвечать техническим требованиям к содержанию и эксплуатации городских территорий, обеспечить удобство и безопасность пешеходного и транспортного движения, соответствовать назначению отдельных территорий; </w:t>
            </w:r>
          </w:p>
          <w:p w14:paraId="0FCC29FA" w14:textId="77777777" w:rsidR="005302F8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5302F8">
              <w:rPr>
                <w:lang w:eastAsia="ru-RU"/>
              </w:rPr>
              <w:t>•</w:t>
            </w:r>
            <w:r>
              <w:rPr>
                <w:lang w:eastAsia="ru-RU"/>
              </w:rPr>
              <w:t xml:space="preserve"> п</w:t>
            </w:r>
            <w:r w:rsidRPr="005302F8">
              <w:rPr>
                <w:lang w:eastAsia="ru-RU"/>
              </w:rPr>
              <w:t>роектными решениями предусмотреть отвод поверхностного стока дождевых и талых вод с твердых покрытий.</w:t>
            </w:r>
          </w:p>
          <w:p w14:paraId="2A4943D0" w14:textId="69A9D6E4" w:rsidR="007466FB" w:rsidRPr="00A24EF6" w:rsidRDefault="005302F8" w:rsidP="005302F8">
            <w:pPr>
              <w:tabs>
                <w:tab w:val="left" w:pos="371"/>
              </w:tabs>
              <w:ind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•</w:t>
            </w:r>
            <w:r>
              <w:rPr>
                <w:lang w:eastAsia="ru-RU"/>
              </w:rPr>
              <w:tab/>
              <w:t xml:space="preserve">твердые виды покрытий должны быть ровными, прочными, </w:t>
            </w:r>
            <w:proofErr w:type="spellStart"/>
            <w:r>
              <w:rPr>
                <w:lang w:eastAsia="ru-RU"/>
              </w:rPr>
              <w:t>ремонтопригодными</w:t>
            </w:r>
            <w:proofErr w:type="spellEnd"/>
            <w:r>
              <w:rPr>
                <w:lang w:eastAsia="ru-RU"/>
              </w:rPr>
              <w:t xml:space="preserve">, не допускать скольжения, обеспечить удобство уборки территорий; </w:t>
            </w:r>
          </w:p>
        </w:tc>
      </w:tr>
      <w:tr w:rsidR="007466FB" w:rsidRPr="00A24EF6" w14:paraId="72C2CEE6" w14:textId="77777777" w:rsidTr="003C6F8E">
        <w:trPr>
          <w:trHeight w:val="2419"/>
        </w:trPr>
        <w:tc>
          <w:tcPr>
            <w:tcW w:w="3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144144" w14:textId="77777777" w:rsidR="007466FB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lastRenderedPageBreak/>
              <w:t>3.4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189DCD" w14:textId="77777777" w:rsidR="007466FB" w:rsidRPr="00A24EF6" w:rsidRDefault="007466FB" w:rsidP="007466FB">
            <w:pPr>
              <w:ind w:right="51"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>Требования к созданию беспрепятственной, доступной и безопасной среды для инвалидов и других маломобильных групп населения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AA1FA" w14:textId="77777777" w:rsidR="007466FB" w:rsidRPr="00A24EF6" w:rsidRDefault="007466FB" w:rsidP="007466FB">
            <w:pPr>
              <w:tabs>
                <w:tab w:val="left" w:pos="567"/>
              </w:tabs>
              <w:ind w:right="141" w:firstLine="437"/>
              <w:jc w:val="both"/>
              <w:rPr>
                <w:color w:val="000000" w:themeColor="text1"/>
                <w:lang w:eastAsia="ru-RU"/>
              </w:rPr>
            </w:pPr>
            <w:r w:rsidRPr="00A24EF6">
              <w:rPr>
                <w:lang w:eastAsia="ru-RU"/>
              </w:rPr>
              <w:t xml:space="preserve">Разработать раздел «Мероприятия по обеспечению доступа инвалидов и других маломобильных групп населения» в соответствии </w:t>
            </w:r>
            <w:r w:rsidRPr="00A24EF6">
              <w:rPr>
                <w:color w:val="000000" w:themeColor="text1"/>
                <w:lang w:eastAsia="ru-RU"/>
              </w:rPr>
              <w:t>требованиями действующих нормам и правил:</w:t>
            </w:r>
          </w:p>
          <w:p w14:paraId="00D4F23B" w14:textId="77777777" w:rsidR="007466FB" w:rsidRPr="00A24EF6" w:rsidRDefault="007466FB" w:rsidP="007466FB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ind w:left="0" w:right="141" w:firstLine="0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A24EF6">
              <w:rPr>
                <w:color w:val="000000" w:themeColor="text1"/>
                <w:lang w:eastAsia="ru-RU"/>
              </w:rPr>
              <w:t xml:space="preserve">СП 136.13330.2012; </w:t>
            </w:r>
          </w:p>
          <w:p w14:paraId="045D5EF6" w14:textId="77777777" w:rsidR="007466FB" w:rsidRPr="00A24EF6" w:rsidRDefault="007466FB" w:rsidP="007466FB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ind w:left="0" w:right="141" w:firstLine="0"/>
              <w:contextualSpacing/>
              <w:jc w:val="both"/>
              <w:rPr>
                <w:color w:val="000000" w:themeColor="text1"/>
                <w:lang w:eastAsia="ru-RU"/>
              </w:rPr>
            </w:pPr>
            <w:r w:rsidRPr="00A24EF6">
              <w:rPr>
                <w:color w:val="000000" w:themeColor="text1"/>
                <w:lang w:eastAsia="ru-RU"/>
              </w:rPr>
              <w:t xml:space="preserve">ГОСТ Р 52875-2007; </w:t>
            </w:r>
          </w:p>
          <w:p w14:paraId="0D10A637" w14:textId="77777777" w:rsidR="007466FB" w:rsidRPr="00A24EF6" w:rsidRDefault="007466FB" w:rsidP="007466FB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ind w:left="0" w:right="141" w:firstLine="0"/>
              <w:contextualSpacing/>
              <w:jc w:val="both"/>
              <w:rPr>
                <w:lang w:eastAsia="ru-RU"/>
              </w:rPr>
            </w:pPr>
            <w:r w:rsidRPr="00A24EF6">
              <w:rPr>
                <w:color w:val="000000" w:themeColor="text1"/>
                <w:lang w:eastAsia="ru-RU"/>
              </w:rPr>
              <w:t>ГОСТ Р 52131-2003.</w:t>
            </w:r>
          </w:p>
          <w:p w14:paraId="52C53659" w14:textId="33A5C54A" w:rsidR="007466FB" w:rsidRPr="00A24EF6" w:rsidRDefault="007466FB" w:rsidP="007466FB">
            <w:pPr>
              <w:numPr>
                <w:ilvl w:val="0"/>
                <w:numId w:val="11"/>
              </w:numPr>
              <w:tabs>
                <w:tab w:val="left" w:pos="273"/>
              </w:tabs>
              <w:suppressAutoHyphens w:val="0"/>
              <w:ind w:left="0" w:right="141" w:firstLine="0"/>
              <w:contextualSpacing/>
              <w:jc w:val="both"/>
              <w:rPr>
                <w:lang w:eastAsia="ru-RU"/>
              </w:rPr>
            </w:pPr>
            <w:r w:rsidRPr="00A24EF6">
              <w:rPr>
                <w:color w:val="000000" w:themeColor="text1"/>
                <w:lang w:eastAsia="ru-RU"/>
              </w:rPr>
              <w:t>другими действующими нормами и правилами.</w:t>
            </w:r>
          </w:p>
        </w:tc>
      </w:tr>
      <w:tr w:rsidR="007466FB" w:rsidRPr="00A24EF6" w14:paraId="75E61B9B" w14:textId="77777777" w:rsidTr="00A24EF6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88466A" w14:textId="77777777" w:rsidR="007466FB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t>3.5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0229E6" w14:textId="77777777" w:rsidR="007466FB" w:rsidRPr="00A24EF6" w:rsidRDefault="007466FB" w:rsidP="007466FB">
            <w:pPr>
              <w:widowControl w:val="0"/>
              <w:ind w:right="51"/>
              <w:rPr>
                <w:rStyle w:val="11"/>
                <w:rFonts w:eastAsia="Tahoma"/>
                <w:sz w:val="24"/>
                <w:szCs w:val="24"/>
              </w:rPr>
            </w:pPr>
            <w:r w:rsidRPr="00A24EF6">
              <w:rPr>
                <w:lang w:eastAsia="ru-RU"/>
              </w:rPr>
              <w:t>Требования к инженерным системам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E2AC7" w14:textId="77777777" w:rsidR="007466FB" w:rsidRPr="00A24EF6" w:rsidRDefault="007466FB" w:rsidP="007466FB">
            <w:pPr>
              <w:ind w:right="141"/>
              <w:contextualSpacing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>Проектом предусмотреть:</w:t>
            </w:r>
          </w:p>
          <w:p w14:paraId="3D8C0669" w14:textId="77777777" w:rsidR="007466FB" w:rsidRPr="00A24EF6" w:rsidRDefault="007466FB" w:rsidP="007466FB">
            <w:pPr>
              <w:pStyle w:val="a5"/>
              <w:numPr>
                <w:ilvl w:val="0"/>
                <w:numId w:val="18"/>
              </w:numPr>
              <w:ind w:left="548" w:right="141"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 xml:space="preserve">устройство архитектурно-художественной подсветки архитектурных элементов и композиций. </w:t>
            </w:r>
          </w:p>
          <w:p w14:paraId="3FDEB61F" w14:textId="77777777" w:rsidR="007466FB" w:rsidRPr="00A24EF6" w:rsidRDefault="007466FB" w:rsidP="007466FB">
            <w:pPr>
              <w:pStyle w:val="a5"/>
              <w:numPr>
                <w:ilvl w:val="0"/>
                <w:numId w:val="18"/>
              </w:numPr>
              <w:ind w:left="548" w:right="141"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>наружное освещение территории;</w:t>
            </w:r>
          </w:p>
          <w:p w14:paraId="5DFDA424" w14:textId="3E35126A" w:rsidR="007466FB" w:rsidRDefault="007466FB" w:rsidP="007466FB">
            <w:pPr>
              <w:pStyle w:val="a5"/>
              <w:numPr>
                <w:ilvl w:val="0"/>
                <w:numId w:val="18"/>
              </w:numPr>
              <w:ind w:left="548" w:right="141"/>
              <w:jc w:val="both"/>
              <w:rPr>
                <w:lang w:eastAsia="ru-RU"/>
              </w:rPr>
            </w:pPr>
            <w:r w:rsidRPr="00A24EF6">
              <w:rPr>
                <w:lang w:eastAsia="ru-RU"/>
              </w:rPr>
              <w:t>э</w:t>
            </w:r>
            <w:r>
              <w:rPr>
                <w:lang w:eastAsia="ru-RU"/>
              </w:rPr>
              <w:t xml:space="preserve">лектроснабжение объектов </w:t>
            </w:r>
            <w:r w:rsidR="008F0E56">
              <w:rPr>
                <w:lang w:eastAsia="ru-RU"/>
              </w:rPr>
              <w:t>парка</w:t>
            </w:r>
            <w:r>
              <w:rPr>
                <w:lang w:eastAsia="ru-RU"/>
              </w:rPr>
              <w:t>;</w:t>
            </w:r>
          </w:p>
          <w:p w14:paraId="668EF3F5" w14:textId="77777777" w:rsidR="007466FB" w:rsidRPr="00A24EF6" w:rsidRDefault="007466FB" w:rsidP="007466FB">
            <w:pPr>
              <w:pStyle w:val="a5"/>
              <w:numPr>
                <w:ilvl w:val="0"/>
                <w:numId w:val="18"/>
              </w:numPr>
              <w:ind w:left="548" w:right="141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видеонаблюдение.</w:t>
            </w:r>
          </w:p>
          <w:p w14:paraId="1531FA03" w14:textId="77777777" w:rsidR="007466FB" w:rsidRPr="00A24EF6" w:rsidRDefault="00010A4A" w:rsidP="00010A4A">
            <w:pPr>
              <w:ind w:right="141" w:firstLine="265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Ремонт н</w:t>
            </w:r>
            <w:r w:rsidR="007466FB" w:rsidRPr="00A24EF6">
              <w:rPr>
                <w:lang w:eastAsia="ru-RU"/>
              </w:rPr>
              <w:t>аружно</w:t>
            </w:r>
            <w:r>
              <w:rPr>
                <w:lang w:eastAsia="ru-RU"/>
              </w:rPr>
              <w:t>го</w:t>
            </w:r>
            <w:r w:rsidR="007466FB" w:rsidRPr="00A24EF6">
              <w:rPr>
                <w:lang w:eastAsia="ru-RU"/>
              </w:rPr>
              <w:t xml:space="preserve"> освещени</w:t>
            </w:r>
            <w:r>
              <w:rPr>
                <w:lang w:eastAsia="ru-RU"/>
              </w:rPr>
              <w:t>я</w:t>
            </w:r>
            <w:r w:rsidR="007466FB" w:rsidRPr="00A24EF6">
              <w:rPr>
                <w:lang w:eastAsia="ru-RU"/>
              </w:rPr>
              <w:t xml:space="preserve"> и энергоснабжени</w:t>
            </w:r>
            <w:r>
              <w:rPr>
                <w:lang w:eastAsia="ru-RU"/>
              </w:rPr>
              <w:t>я</w:t>
            </w:r>
            <w:r w:rsidR="007466FB" w:rsidRPr="00A24EF6">
              <w:rPr>
                <w:lang w:eastAsia="ru-RU"/>
              </w:rPr>
              <w:t xml:space="preserve"> сквера выполнить в соответствии с Техническими условиями</w:t>
            </w:r>
            <w:r w:rsidR="007466FB" w:rsidRPr="00A24EF6">
              <w:t xml:space="preserve"> на присоединение от эксплуатирующих организаций. </w:t>
            </w:r>
          </w:p>
          <w:p w14:paraId="3951102B" w14:textId="77777777" w:rsidR="007466FB" w:rsidRPr="00A24EF6" w:rsidRDefault="00010A4A" w:rsidP="00010A4A">
            <w:pPr>
              <w:widowControl w:val="0"/>
              <w:autoSpaceDE w:val="0"/>
              <w:autoSpaceDN w:val="0"/>
              <w:adjustRightInd w:val="0"/>
              <w:ind w:right="141" w:firstLine="265"/>
              <w:jc w:val="both"/>
            </w:pPr>
            <w:r>
              <w:t>Ремонт и</w:t>
            </w:r>
            <w:r w:rsidR="007466FB" w:rsidRPr="00A24EF6">
              <w:t>нженерны</w:t>
            </w:r>
            <w:r>
              <w:t>х</w:t>
            </w:r>
            <w:r w:rsidR="007466FB" w:rsidRPr="00A24EF6">
              <w:t xml:space="preserve"> систем выполнить в соответствии с действующими нормами, с учетом архитектурно-планировочных решений, энергосберегающих мероприятий, прогрессивных технологических разработок, оборудования и материалов инженерных систем.</w:t>
            </w:r>
          </w:p>
        </w:tc>
      </w:tr>
      <w:tr w:rsidR="001F032D" w:rsidRPr="00A24EF6" w14:paraId="4601D256" w14:textId="77777777" w:rsidTr="001F032D">
        <w:trPr>
          <w:trHeight w:val="20"/>
        </w:trPr>
        <w:tc>
          <w:tcPr>
            <w:tcW w:w="33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7BE0F48" w14:textId="77777777" w:rsidR="001F032D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lastRenderedPageBreak/>
              <w:t>3.6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15D0E4D" w14:textId="77777777" w:rsidR="001F032D" w:rsidRPr="00A24EF6" w:rsidRDefault="001F032D" w:rsidP="001F032D">
            <w:pPr>
              <w:widowControl w:val="0"/>
              <w:ind w:right="51"/>
              <w:rPr>
                <w:rFonts w:eastAsia="Lucida Sans Unicode"/>
              </w:rPr>
            </w:pPr>
            <w:r w:rsidRPr="00A24EF6">
              <w:t>Требования к составу сметной документации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9550" w14:textId="77777777" w:rsidR="001F032D" w:rsidRPr="00A24EF6" w:rsidRDefault="001F032D" w:rsidP="001F032D">
            <w:pPr>
              <w:shd w:val="clear" w:color="auto" w:fill="FFFFFF"/>
              <w:ind w:right="141"/>
              <w:jc w:val="both"/>
              <w:rPr>
                <w:rStyle w:val="FontStyle12"/>
                <w:rFonts w:eastAsia="Lucida Sans Unicode"/>
                <w:sz w:val="24"/>
              </w:rPr>
            </w:pPr>
            <w:r w:rsidRPr="00A24EF6">
              <w:rPr>
                <w:rStyle w:val="FontStyle12"/>
                <w:sz w:val="24"/>
              </w:rPr>
              <w:t xml:space="preserve"> Сметную документацию разработать в базисном и текущем уровне цен,</w:t>
            </w:r>
            <w:r w:rsidRPr="00A24EF6">
              <w:t xml:space="preserve"> </w:t>
            </w:r>
            <w:r w:rsidRPr="00A24EF6">
              <w:rPr>
                <w:rStyle w:val="FontStyle12"/>
                <w:sz w:val="24"/>
              </w:rPr>
              <w:t>в соответствии с приказом Министерства строительства и жилищно-коммунального хозяйства Российской Федерации № 31/</w:t>
            </w:r>
            <w:proofErr w:type="spellStart"/>
            <w:r w:rsidRPr="00A24EF6">
              <w:rPr>
                <w:rStyle w:val="FontStyle12"/>
                <w:sz w:val="24"/>
              </w:rPr>
              <w:t>пр</w:t>
            </w:r>
            <w:proofErr w:type="spellEnd"/>
            <w:r w:rsidRPr="00A24EF6">
              <w:rPr>
                <w:rStyle w:val="FontStyle12"/>
                <w:sz w:val="24"/>
              </w:rPr>
              <w:t xml:space="preserve"> от 30.01.2014 г. «О введении в действие новых государственных сметных нормативов» (в ред. Приказа Минстроя России от 07.02.2014 № 39/</w:t>
            </w:r>
            <w:proofErr w:type="spellStart"/>
            <w:r w:rsidRPr="00A24EF6">
              <w:rPr>
                <w:rStyle w:val="FontStyle12"/>
                <w:sz w:val="24"/>
              </w:rPr>
              <w:t>пр</w:t>
            </w:r>
            <w:proofErr w:type="spellEnd"/>
            <w:r w:rsidRPr="00A24EF6">
              <w:rPr>
                <w:rStyle w:val="FontStyle12"/>
                <w:sz w:val="24"/>
              </w:rPr>
              <w:t>) и приказом Министерства строительства и жилищно-коммунального хозяйства Российской Федерации № 675/</w:t>
            </w:r>
            <w:proofErr w:type="spellStart"/>
            <w:r w:rsidRPr="00A24EF6">
              <w:rPr>
                <w:rStyle w:val="FontStyle12"/>
                <w:sz w:val="24"/>
              </w:rPr>
              <w:t>пр</w:t>
            </w:r>
            <w:proofErr w:type="spellEnd"/>
            <w:r w:rsidRPr="00A24EF6">
              <w:rPr>
                <w:rStyle w:val="FontStyle12"/>
                <w:sz w:val="24"/>
              </w:rPr>
              <w:t xml:space="preserve"> от 21.09.2015 г.</w:t>
            </w:r>
          </w:p>
          <w:p w14:paraId="3D3EE2EC" w14:textId="77777777" w:rsidR="001F032D" w:rsidRPr="00A24EF6" w:rsidRDefault="001F032D" w:rsidP="001F032D">
            <w:pPr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 w:rsidRPr="00A24EF6">
              <w:rPr>
                <w:rStyle w:val="FontStyle12"/>
                <w:sz w:val="24"/>
              </w:rPr>
              <w:t xml:space="preserve"> Разработать сметную документацию в полном объеме с применением сметно-нормативной базы ТСНБ-2001 МО в редакции 2014г.</w:t>
            </w:r>
          </w:p>
          <w:p w14:paraId="30944ECD" w14:textId="77777777" w:rsidR="001F032D" w:rsidRPr="00A24EF6" w:rsidRDefault="001F032D" w:rsidP="001F032D">
            <w:pPr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 w:rsidRPr="00A24EF6">
              <w:rPr>
                <w:rStyle w:val="FontStyle12"/>
                <w:sz w:val="24"/>
              </w:rPr>
              <w:t xml:space="preserve"> Стоимость материалов и оборудования, отсутствующей в сметно-нормативной базе ТСНБ-2001 МО в редакции 2014 года, применить по цене поставщика с предоставлением коммерческих предложений или прайс-листов от трёх поставщиков.</w:t>
            </w:r>
          </w:p>
          <w:p w14:paraId="449FEADC" w14:textId="77777777" w:rsidR="001F032D" w:rsidRPr="00A24EF6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A24EF6">
              <w:rPr>
                <w:color w:val="828285"/>
                <w:w w:val="80"/>
              </w:rPr>
              <w:t xml:space="preserve"> </w:t>
            </w:r>
            <w:r w:rsidRPr="00A24EF6">
              <w:rPr>
                <w:rStyle w:val="FontStyle12"/>
                <w:sz w:val="24"/>
              </w:rPr>
              <w:t>Пересчет стоимости строительства в текущие цены осуществлять с применением расчетных индексов по видам работ для Московской области, разрабатываемых ГАУ МО «</w:t>
            </w:r>
            <w:proofErr w:type="spellStart"/>
            <w:r w:rsidRPr="00A24EF6">
              <w:rPr>
                <w:rStyle w:val="FontStyle12"/>
                <w:sz w:val="24"/>
              </w:rPr>
              <w:t>Мособлгосэкспертиза</w:t>
            </w:r>
            <w:proofErr w:type="spellEnd"/>
            <w:r w:rsidRPr="00A24EF6">
              <w:rPr>
                <w:rStyle w:val="FontStyle12"/>
                <w:sz w:val="24"/>
              </w:rPr>
              <w:t xml:space="preserve">» и утвержденных Московской областной комиссией по индексации цен и ценообразованию в строительстве на момент окончания работ по Контракту. </w:t>
            </w:r>
          </w:p>
        </w:tc>
      </w:tr>
      <w:tr w:rsidR="001F032D" w:rsidRPr="00A24EF6" w14:paraId="075DA3C7" w14:textId="77777777" w:rsidTr="001F032D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EF13F8" w14:textId="77777777" w:rsidR="001F032D" w:rsidRPr="00A24EF6" w:rsidRDefault="001F032D" w:rsidP="001F032D">
            <w:pPr>
              <w:pStyle w:val="a3"/>
              <w:snapToGrid w:val="0"/>
              <w:ind w:left="82"/>
              <w:jc w:val="both"/>
            </w:pPr>
            <w:r>
              <w:t>3.7</w:t>
            </w: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DEC0F" w14:textId="77777777" w:rsidR="001F032D" w:rsidRPr="00A24EF6" w:rsidRDefault="001F032D" w:rsidP="001F032D">
            <w:pPr>
              <w:pStyle w:val="a3"/>
              <w:snapToGrid w:val="0"/>
              <w:ind w:right="51"/>
              <w:jc w:val="both"/>
            </w:pPr>
            <w:r w:rsidRPr="00A24EF6">
              <w:rPr>
                <w:rStyle w:val="FontStyle12"/>
                <w:sz w:val="24"/>
              </w:rPr>
              <w:t>Требования к результатам работ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5C28F" w14:textId="45AA5FFA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 xml:space="preserve">Концепция передается заказчику в виде Альбома (концепции) формата А-3 в </w:t>
            </w:r>
            <w:r w:rsidR="002F202A">
              <w:rPr>
                <w:rFonts w:eastAsia="Lucida Sans Unicode"/>
              </w:rPr>
              <w:t>1</w:t>
            </w:r>
            <w:r w:rsidRPr="001F032D">
              <w:rPr>
                <w:rFonts w:eastAsia="Lucida Sans Unicode"/>
              </w:rPr>
              <w:t xml:space="preserve"> (</w:t>
            </w:r>
            <w:r w:rsidR="002F202A">
              <w:rPr>
                <w:rFonts w:eastAsia="Lucida Sans Unicode"/>
              </w:rPr>
              <w:t>одном</w:t>
            </w:r>
            <w:r w:rsidRPr="001F032D">
              <w:rPr>
                <w:rFonts w:eastAsia="Lucida Sans Unicode"/>
              </w:rPr>
              <w:t xml:space="preserve">) экземплярах и в 1 (одном) экземпляре на электронном носителе в формате </w:t>
            </w:r>
            <w:proofErr w:type="spellStart"/>
            <w:r w:rsidRPr="001F032D">
              <w:rPr>
                <w:rFonts w:eastAsia="Lucida Sans Unicode"/>
              </w:rPr>
              <w:t>pdf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Adobe</w:t>
            </w:r>
            <w:proofErr w:type="spellEnd"/>
            <w:r w:rsidRPr="001F032D">
              <w:rPr>
                <w:rFonts w:eastAsia="Lucida Sans Unicode"/>
              </w:rPr>
              <w:t xml:space="preserve"> </w:t>
            </w:r>
            <w:proofErr w:type="spellStart"/>
            <w:r w:rsidRPr="001F032D">
              <w:rPr>
                <w:rFonts w:eastAsia="Lucida Sans Unicode"/>
              </w:rPr>
              <w:t>Acrobat</w:t>
            </w:r>
            <w:proofErr w:type="spellEnd"/>
            <w:r w:rsidRPr="001F032D">
              <w:rPr>
                <w:rFonts w:eastAsia="Lucida Sans Unicode"/>
              </w:rPr>
              <w:t>).</w:t>
            </w:r>
          </w:p>
          <w:p w14:paraId="27F5A9E3" w14:textId="77777777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Проект благоустройства передается Заказчику в виде комплекта текстовых и графических материалов в 2 (двух) экземплярах на бумажном носителе и в 1 (одном) экземпляре на электронном носителе:</w:t>
            </w:r>
          </w:p>
          <w:p w14:paraId="16833D50" w14:textId="77777777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•</w:t>
            </w:r>
            <w:r w:rsidRPr="001F032D">
              <w:rPr>
                <w:rFonts w:eastAsia="Lucida Sans Unicode"/>
              </w:rPr>
              <w:tab/>
              <w:t xml:space="preserve">Текстовая часть: </w:t>
            </w:r>
            <w:proofErr w:type="spellStart"/>
            <w:r w:rsidRPr="001F032D">
              <w:rPr>
                <w:rFonts w:eastAsia="Lucida Sans Unicode"/>
              </w:rPr>
              <w:t>doc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Word</w:t>
            </w:r>
            <w:proofErr w:type="spellEnd"/>
            <w:r w:rsidRPr="001F032D">
              <w:rPr>
                <w:rFonts w:eastAsia="Lucida Sans Unicode"/>
              </w:rPr>
              <w:t xml:space="preserve">), </w:t>
            </w:r>
            <w:proofErr w:type="spellStart"/>
            <w:r w:rsidRPr="001F032D">
              <w:rPr>
                <w:rFonts w:eastAsia="Lucida Sans Unicode"/>
              </w:rPr>
              <w:t>pdf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Adobe</w:t>
            </w:r>
            <w:proofErr w:type="spellEnd"/>
            <w:r w:rsidRPr="001F032D">
              <w:rPr>
                <w:rFonts w:eastAsia="Lucida Sans Unicode"/>
              </w:rPr>
              <w:t xml:space="preserve"> </w:t>
            </w:r>
            <w:proofErr w:type="spellStart"/>
            <w:r w:rsidRPr="001F032D">
              <w:rPr>
                <w:rFonts w:eastAsia="Lucida Sans Unicode"/>
              </w:rPr>
              <w:t>Acrobat</w:t>
            </w:r>
            <w:proofErr w:type="spellEnd"/>
            <w:r w:rsidRPr="001F032D">
              <w:rPr>
                <w:rFonts w:eastAsia="Lucida Sans Unicode"/>
              </w:rPr>
              <w:t>);</w:t>
            </w:r>
          </w:p>
          <w:p w14:paraId="43D3E35B" w14:textId="77777777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•</w:t>
            </w:r>
            <w:r w:rsidRPr="001F032D">
              <w:rPr>
                <w:rFonts w:eastAsia="Lucida Sans Unicode"/>
              </w:rPr>
              <w:tab/>
              <w:t xml:space="preserve">Графическая часть: </w:t>
            </w:r>
            <w:proofErr w:type="spellStart"/>
            <w:r w:rsidRPr="001F032D">
              <w:rPr>
                <w:rFonts w:eastAsia="Lucida Sans Unicode"/>
              </w:rPr>
              <w:t>dwg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AutoCAD</w:t>
            </w:r>
            <w:proofErr w:type="spellEnd"/>
            <w:r w:rsidRPr="001F032D">
              <w:rPr>
                <w:rFonts w:eastAsia="Lucida Sans Unicode"/>
              </w:rPr>
              <w:t xml:space="preserve">), </w:t>
            </w:r>
            <w:proofErr w:type="spellStart"/>
            <w:r w:rsidRPr="001F032D">
              <w:rPr>
                <w:rFonts w:eastAsia="Lucida Sans Unicode"/>
              </w:rPr>
              <w:t>pdf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Adobe</w:t>
            </w:r>
            <w:proofErr w:type="spellEnd"/>
            <w:r w:rsidRPr="001F032D">
              <w:rPr>
                <w:rFonts w:eastAsia="Lucida Sans Unicode"/>
              </w:rPr>
              <w:t xml:space="preserve"> </w:t>
            </w:r>
            <w:proofErr w:type="spellStart"/>
            <w:r w:rsidRPr="001F032D">
              <w:rPr>
                <w:rFonts w:eastAsia="Lucida Sans Unicode"/>
              </w:rPr>
              <w:t>Acrobat</w:t>
            </w:r>
            <w:proofErr w:type="spellEnd"/>
            <w:r w:rsidRPr="001F032D">
              <w:rPr>
                <w:rFonts w:eastAsia="Lucida Sans Unicode"/>
              </w:rPr>
              <w:t>);</w:t>
            </w:r>
          </w:p>
          <w:p w14:paraId="32C5E3DD" w14:textId="77777777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•</w:t>
            </w:r>
            <w:r w:rsidRPr="001F032D">
              <w:rPr>
                <w:rFonts w:eastAsia="Lucida Sans Unicode"/>
              </w:rPr>
              <w:tab/>
              <w:t xml:space="preserve">Ресурсные ведомости: </w:t>
            </w:r>
            <w:proofErr w:type="spellStart"/>
            <w:r w:rsidRPr="001F032D">
              <w:rPr>
                <w:rFonts w:eastAsia="Lucida Sans Unicode"/>
              </w:rPr>
              <w:t>xls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Excel</w:t>
            </w:r>
            <w:proofErr w:type="spellEnd"/>
            <w:r w:rsidRPr="001F032D">
              <w:rPr>
                <w:rFonts w:eastAsia="Lucida Sans Unicode"/>
              </w:rPr>
              <w:t>);</w:t>
            </w:r>
          </w:p>
          <w:p w14:paraId="6CC36BE6" w14:textId="77777777" w:rsidR="001F032D" w:rsidRPr="001F032D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•</w:t>
            </w:r>
            <w:r w:rsidRPr="001F032D">
              <w:rPr>
                <w:rFonts w:eastAsia="Lucida Sans Unicode"/>
              </w:rPr>
              <w:tab/>
              <w:t xml:space="preserve">Сметная документация: </w:t>
            </w:r>
            <w:proofErr w:type="spellStart"/>
            <w:r w:rsidRPr="001F032D">
              <w:rPr>
                <w:rFonts w:eastAsia="Lucida Sans Unicode"/>
              </w:rPr>
              <w:t>xls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Excel</w:t>
            </w:r>
            <w:proofErr w:type="spellEnd"/>
            <w:r w:rsidRPr="001F032D">
              <w:rPr>
                <w:rFonts w:eastAsia="Lucida Sans Unicode"/>
              </w:rPr>
              <w:t xml:space="preserve">); АРПС 1.10, </w:t>
            </w:r>
            <w:proofErr w:type="spellStart"/>
            <w:r w:rsidRPr="001F032D">
              <w:rPr>
                <w:rFonts w:eastAsia="Lucida Sans Unicode"/>
              </w:rPr>
              <w:t>pdf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Adobe</w:t>
            </w:r>
            <w:proofErr w:type="spellEnd"/>
            <w:r w:rsidRPr="001F032D">
              <w:rPr>
                <w:rFonts w:eastAsia="Lucida Sans Unicode"/>
              </w:rPr>
              <w:t xml:space="preserve"> </w:t>
            </w:r>
            <w:proofErr w:type="spellStart"/>
            <w:r w:rsidRPr="001F032D">
              <w:rPr>
                <w:rFonts w:eastAsia="Lucida Sans Unicode"/>
              </w:rPr>
              <w:t>Acrobat</w:t>
            </w:r>
            <w:proofErr w:type="spellEnd"/>
            <w:r w:rsidRPr="001F032D">
              <w:rPr>
                <w:rFonts w:eastAsia="Lucida Sans Unicode"/>
              </w:rPr>
              <w:t>);</w:t>
            </w:r>
          </w:p>
          <w:p w14:paraId="200F55DC" w14:textId="77777777" w:rsidR="001F032D" w:rsidRPr="00A24EF6" w:rsidRDefault="001F032D" w:rsidP="001F032D">
            <w:pPr>
              <w:widowControl w:val="0"/>
              <w:shd w:val="clear" w:color="auto" w:fill="FFFFFF"/>
              <w:ind w:right="141"/>
              <w:jc w:val="both"/>
              <w:rPr>
                <w:rFonts w:eastAsia="Lucida Sans Unicode"/>
              </w:rPr>
            </w:pPr>
            <w:r w:rsidRPr="001F032D">
              <w:rPr>
                <w:rFonts w:eastAsia="Lucida Sans Unicode"/>
              </w:rPr>
              <w:t>•</w:t>
            </w:r>
            <w:r w:rsidRPr="001F032D">
              <w:rPr>
                <w:rFonts w:eastAsia="Lucida Sans Unicode"/>
              </w:rPr>
              <w:tab/>
              <w:t>Заключение ГАУ МО «</w:t>
            </w:r>
            <w:proofErr w:type="spellStart"/>
            <w:r w:rsidRPr="001F032D">
              <w:rPr>
                <w:rFonts w:eastAsia="Lucida Sans Unicode"/>
              </w:rPr>
              <w:t>Мособлгосэкспертизы</w:t>
            </w:r>
            <w:proofErr w:type="spellEnd"/>
            <w:r w:rsidRPr="001F032D">
              <w:rPr>
                <w:rFonts w:eastAsia="Lucida Sans Unicode"/>
              </w:rPr>
              <w:t xml:space="preserve">»: </w:t>
            </w:r>
            <w:proofErr w:type="spellStart"/>
            <w:r w:rsidRPr="001F032D">
              <w:rPr>
                <w:rFonts w:eastAsia="Lucida Sans Unicode"/>
              </w:rPr>
              <w:t>pdf</w:t>
            </w:r>
            <w:proofErr w:type="spellEnd"/>
            <w:r w:rsidRPr="001F032D">
              <w:rPr>
                <w:rFonts w:eastAsia="Lucida Sans Unicode"/>
              </w:rPr>
              <w:t xml:space="preserve"> (</w:t>
            </w:r>
            <w:proofErr w:type="spellStart"/>
            <w:r w:rsidRPr="001F032D">
              <w:rPr>
                <w:rFonts w:eastAsia="Lucida Sans Unicode"/>
              </w:rPr>
              <w:t>Adobe</w:t>
            </w:r>
            <w:proofErr w:type="spellEnd"/>
            <w:r w:rsidRPr="001F032D">
              <w:rPr>
                <w:rFonts w:eastAsia="Lucida Sans Unicode"/>
              </w:rPr>
              <w:t xml:space="preserve"> </w:t>
            </w:r>
            <w:proofErr w:type="spellStart"/>
            <w:r w:rsidRPr="001F032D">
              <w:rPr>
                <w:rFonts w:eastAsia="Lucida Sans Unicode"/>
              </w:rPr>
              <w:t>Acrobat</w:t>
            </w:r>
            <w:proofErr w:type="spellEnd"/>
            <w:r w:rsidRPr="001F032D">
              <w:rPr>
                <w:rFonts w:eastAsia="Lucida Sans Unicode"/>
              </w:rPr>
              <w:t>).</w:t>
            </w:r>
          </w:p>
        </w:tc>
      </w:tr>
      <w:tr w:rsidR="001F032D" w:rsidRPr="00A24EF6" w14:paraId="15C468DC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0CE61" w14:textId="77777777" w:rsidR="001F032D" w:rsidRPr="00A24EF6" w:rsidRDefault="001F032D" w:rsidP="001F032D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466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A24D9" w14:textId="77777777" w:rsidR="001F032D" w:rsidRPr="00A24EF6" w:rsidRDefault="001F032D" w:rsidP="001F032D">
            <w:pPr>
              <w:pStyle w:val="a3"/>
              <w:snapToGrid w:val="0"/>
              <w:ind w:right="51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24EF6">
              <w:rPr>
                <w:b/>
              </w:rPr>
              <w:t>. ДОПОЛНИТЕЛЬНЫЕ ТРЕБОВАНИЯ</w:t>
            </w:r>
          </w:p>
        </w:tc>
      </w:tr>
      <w:tr w:rsidR="001F032D" w:rsidRPr="00A24EF6" w14:paraId="570AEBDB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F77319" w14:textId="77777777" w:rsidR="001F032D" w:rsidRPr="00A24EF6" w:rsidRDefault="001F032D" w:rsidP="001F032D">
            <w:pPr>
              <w:pStyle w:val="a3"/>
              <w:numPr>
                <w:ilvl w:val="0"/>
                <w:numId w:val="20"/>
              </w:num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07623E" w14:textId="055A4964" w:rsidR="001F032D" w:rsidRPr="00A24EF6" w:rsidRDefault="00A73E07" w:rsidP="00A73E07">
            <w:pPr>
              <w:widowControl w:val="0"/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>Гарантийный срок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050CE66" w14:textId="1510454D" w:rsidR="001F032D" w:rsidRPr="00A24EF6" w:rsidRDefault="008F0E56" w:rsidP="001F032D">
            <w:pPr>
              <w:widowControl w:val="0"/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>
              <w:rPr>
                <w:rStyle w:val="FontStyle12"/>
                <w:sz w:val="24"/>
              </w:rPr>
              <w:t xml:space="preserve"> </w:t>
            </w:r>
            <w:r w:rsidR="001F032D" w:rsidRPr="00A24EF6">
              <w:rPr>
                <w:rStyle w:val="FontStyle12"/>
                <w:sz w:val="24"/>
              </w:rPr>
              <w:t xml:space="preserve">Исполнитель несет ответственность за разработанную проектно-сметную документацию в течение 36 месяцев после подписания акта приемки выполненных работ. При обнаружении недостатков в документации, допущенных по вине Исполнителя, в этот период Исполнитель обязан их безвозмездно устранить. В случае, если проект не будет реализован, то срок действия гарантийных обязательств истекает </w:t>
            </w:r>
            <w:r w:rsidR="001F032D" w:rsidRPr="00A24EF6">
              <w:rPr>
                <w:rStyle w:val="FontStyle12"/>
                <w:sz w:val="24"/>
              </w:rPr>
              <w:lastRenderedPageBreak/>
              <w:t xml:space="preserve">одновременно со сроком действия технических условий, которые истекают раньше остальных. </w:t>
            </w:r>
          </w:p>
        </w:tc>
      </w:tr>
      <w:tr w:rsidR="001F032D" w:rsidRPr="00A24EF6" w14:paraId="1C76D308" w14:textId="77777777" w:rsidTr="00A24EF6">
        <w:trPr>
          <w:trHeight w:val="20"/>
        </w:trPr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7115D" w14:textId="77777777" w:rsidR="001F032D" w:rsidRPr="00A24EF6" w:rsidRDefault="001F032D" w:rsidP="001F032D">
            <w:pPr>
              <w:pStyle w:val="a3"/>
              <w:numPr>
                <w:ilvl w:val="0"/>
                <w:numId w:val="20"/>
              </w:num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3210B2" w14:textId="77777777" w:rsidR="001F032D" w:rsidRPr="00A24EF6" w:rsidRDefault="00835011" w:rsidP="001F032D">
            <w:pPr>
              <w:widowControl w:val="0"/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 w:rsidRPr="00835011">
              <w:rPr>
                <w:rStyle w:val="FontStyle12"/>
                <w:sz w:val="24"/>
              </w:rPr>
              <w:t>Особые условия проектирования</w:t>
            </w:r>
          </w:p>
        </w:tc>
        <w:tc>
          <w:tcPr>
            <w:tcW w:w="311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EB77CCB" w14:textId="77777777" w:rsidR="00835011" w:rsidRPr="00835011" w:rsidRDefault="00835011" w:rsidP="00835011">
            <w:pPr>
              <w:widowControl w:val="0"/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 w:rsidRPr="00835011">
              <w:rPr>
                <w:rStyle w:val="FontStyle12"/>
                <w:sz w:val="24"/>
              </w:rPr>
              <w:t>Требования к сметной документации:</w:t>
            </w:r>
          </w:p>
          <w:p w14:paraId="203B429A" w14:textId="77777777" w:rsidR="001F032D" w:rsidRPr="00A24EF6" w:rsidRDefault="00835011" w:rsidP="00835011">
            <w:pPr>
              <w:widowControl w:val="0"/>
              <w:shd w:val="clear" w:color="auto" w:fill="FFFFFF"/>
              <w:ind w:right="141"/>
              <w:jc w:val="both"/>
              <w:rPr>
                <w:rStyle w:val="FontStyle12"/>
                <w:sz w:val="24"/>
              </w:rPr>
            </w:pPr>
            <w:r w:rsidRPr="00835011">
              <w:rPr>
                <w:rStyle w:val="FontStyle12"/>
                <w:sz w:val="24"/>
              </w:rPr>
              <w:t>не допускать превышения в сметной стоимости лимита, установленного для объекта программой финансирования;</w:t>
            </w:r>
          </w:p>
        </w:tc>
      </w:tr>
    </w:tbl>
    <w:p w14:paraId="158A9F84" w14:textId="77777777" w:rsidR="00AE2196" w:rsidRDefault="00AE2196" w:rsidP="00886227">
      <w:pPr>
        <w:rPr>
          <w:sz w:val="22"/>
          <w:szCs w:val="22"/>
        </w:rPr>
      </w:pPr>
    </w:p>
    <w:p w14:paraId="02165AFB" w14:textId="77777777" w:rsidR="00886227" w:rsidRDefault="00886227" w:rsidP="00886227">
      <w:pPr>
        <w:rPr>
          <w:sz w:val="22"/>
          <w:szCs w:val="22"/>
        </w:rPr>
      </w:pPr>
    </w:p>
    <w:p w14:paraId="57B04D64" w14:textId="77777777" w:rsidR="006F1EDF" w:rsidRDefault="006F1EDF" w:rsidP="00886227">
      <w:pPr>
        <w:rPr>
          <w:sz w:val="22"/>
          <w:szCs w:val="22"/>
        </w:rPr>
      </w:pPr>
    </w:p>
    <w:p w14:paraId="2195D923" w14:textId="77777777" w:rsidR="006F1EDF" w:rsidRDefault="006F1EDF" w:rsidP="00886227">
      <w:pPr>
        <w:rPr>
          <w:sz w:val="22"/>
          <w:szCs w:val="22"/>
        </w:rPr>
      </w:pPr>
    </w:p>
    <w:p w14:paraId="0CB7C519" w14:textId="77777777" w:rsidR="006F1EDF" w:rsidRDefault="006F1EDF" w:rsidP="00886227">
      <w:pPr>
        <w:rPr>
          <w:sz w:val="22"/>
          <w:szCs w:val="22"/>
        </w:rPr>
      </w:pPr>
    </w:p>
    <w:p w14:paraId="0110F819" w14:textId="77777777" w:rsidR="006F1EDF" w:rsidRDefault="006F1EDF" w:rsidP="00886227">
      <w:pPr>
        <w:rPr>
          <w:sz w:val="22"/>
          <w:szCs w:val="22"/>
        </w:rPr>
      </w:pPr>
    </w:p>
    <w:p w14:paraId="030A8A69" w14:textId="77777777" w:rsidR="006F1EDF" w:rsidRDefault="006F1EDF" w:rsidP="00886227">
      <w:pPr>
        <w:rPr>
          <w:sz w:val="22"/>
          <w:szCs w:val="22"/>
        </w:rPr>
      </w:pPr>
    </w:p>
    <w:p w14:paraId="466CA1E1" w14:textId="77777777" w:rsidR="006F1EDF" w:rsidRDefault="006F1EDF" w:rsidP="00886227">
      <w:pPr>
        <w:rPr>
          <w:sz w:val="22"/>
          <w:szCs w:val="22"/>
        </w:rPr>
      </w:pPr>
    </w:p>
    <w:p w14:paraId="508B21DE" w14:textId="77777777" w:rsidR="006F1EDF" w:rsidRDefault="006F1EDF" w:rsidP="00886227">
      <w:pPr>
        <w:rPr>
          <w:sz w:val="22"/>
          <w:szCs w:val="22"/>
        </w:rPr>
      </w:pPr>
    </w:p>
    <w:p w14:paraId="049F2D2D" w14:textId="77777777" w:rsidR="006F1EDF" w:rsidRDefault="006F1EDF" w:rsidP="00886227">
      <w:pPr>
        <w:rPr>
          <w:sz w:val="22"/>
          <w:szCs w:val="22"/>
        </w:rPr>
      </w:pPr>
    </w:p>
    <w:p w14:paraId="6994BD8F" w14:textId="77777777" w:rsidR="006F1EDF" w:rsidRDefault="006F1EDF" w:rsidP="00886227">
      <w:pPr>
        <w:rPr>
          <w:sz w:val="22"/>
          <w:szCs w:val="22"/>
        </w:rPr>
      </w:pPr>
    </w:p>
    <w:p w14:paraId="0A390938" w14:textId="77777777" w:rsidR="006F1EDF" w:rsidRDefault="006F1EDF" w:rsidP="00886227">
      <w:pPr>
        <w:rPr>
          <w:sz w:val="22"/>
          <w:szCs w:val="22"/>
        </w:rPr>
      </w:pPr>
    </w:p>
    <w:p w14:paraId="49235CE5" w14:textId="77777777" w:rsidR="006F1EDF" w:rsidRDefault="006F1EDF" w:rsidP="00886227">
      <w:pPr>
        <w:rPr>
          <w:sz w:val="22"/>
          <w:szCs w:val="22"/>
        </w:rPr>
      </w:pPr>
    </w:p>
    <w:p w14:paraId="28427ABD" w14:textId="77777777" w:rsidR="009663C1" w:rsidRDefault="009663C1" w:rsidP="00886227">
      <w:pPr>
        <w:rPr>
          <w:sz w:val="22"/>
          <w:szCs w:val="22"/>
        </w:rPr>
      </w:pPr>
    </w:p>
    <w:p w14:paraId="75DC3C85" w14:textId="77777777" w:rsidR="009663C1" w:rsidRDefault="009663C1" w:rsidP="00886227">
      <w:pPr>
        <w:rPr>
          <w:sz w:val="22"/>
          <w:szCs w:val="22"/>
        </w:rPr>
      </w:pPr>
    </w:p>
    <w:p w14:paraId="1D0AA577" w14:textId="77777777" w:rsidR="009663C1" w:rsidRDefault="009663C1" w:rsidP="00886227">
      <w:pPr>
        <w:rPr>
          <w:sz w:val="22"/>
          <w:szCs w:val="22"/>
        </w:rPr>
      </w:pPr>
    </w:p>
    <w:p w14:paraId="3C7A967B" w14:textId="77777777" w:rsidR="009663C1" w:rsidRDefault="009663C1" w:rsidP="00886227">
      <w:pPr>
        <w:rPr>
          <w:sz w:val="22"/>
          <w:szCs w:val="22"/>
        </w:rPr>
      </w:pPr>
    </w:p>
    <w:p w14:paraId="45EBB4C4" w14:textId="77777777" w:rsidR="009663C1" w:rsidRDefault="009663C1" w:rsidP="00886227">
      <w:pPr>
        <w:rPr>
          <w:sz w:val="22"/>
          <w:szCs w:val="22"/>
        </w:rPr>
      </w:pPr>
    </w:p>
    <w:p w14:paraId="7E829300" w14:textId="77777777" w:rsidR="009663C1" w:rsidRDefault="009663C1" w:rsidP="00886227">
      <w:pPr>
        <w:rPr>
          <w:sz w:val="22"/>
          <w:szCs w:val="22"/>
        </w:rPr>
      </w:pPr>
    </w:p>
    <w:p w14:paraId="724E51FF" w14:textId="77777777" w:rsidR="009663C1" w:rsidRDefault="009663C1" w:rsidP="00886227">
      <w:pPr>
        <w:rPr>
          <w:sz w:val="22"/>
          <w:szCs w:val="22"/>
        </w:rPr>
      </w:pPr>
    </w:p>
    <w:p w14:paraId="41AC8C29" w14:textId="77777777" w:rsidR="009663C1" w:rsidRDefault="009663C1" w:rsidP="00886227">
      <w:pPr>
        <w:rPr>
          <w:sz w:val="22"/>
          <w:szCs w:val="22"/>
        </w:rPr>
      </w:pPr>
    </w:p>
    <w:p w14:paraId="1389E9B9" w14:textId="77777777" w:rsidR="009663C1" w:rsidRDefault="009663C1" w:rsidP="00886227">
      <w:pPr>
        <w:rPr>
          <w:sz w:val="22"/>
          <w:szCs w:val="22"/>
        </w:rPr>
      </w:pPr>
    </w:p>
    <w:p w14:paraId="6CAF95D4" w14:textId="77777777" w:rsidR="006F1EDF" w:rsidRDefault="006F1EDF" w:rsidP="00886227">
      <w:pPr>
        <w:rPr>
          <w:sz w:val="22"/>
          <w:szCs w:val="22"/>
        </w:rPr>
      </w:pPr>
    </w:p>
    <w:p w14:paraId="2713E1A6" w14:textId="77777777" w:rsidR="006F1EDF" w:rsidRDefault="006F1EDF" w:rsidP="00886227">
      <w:pPr>
        <w:rPr>
          <w:sz w:val="22"/>
          <w:szCs w:val="22"/>
        </w:rPr>
      </w:pPr>
    </w:p>
    <w:p w14:paraId="40C46C0E" w14:textId="77777777" w:rsidR="006F1EDF" w:rsidRDefault="006F1EDF" w:rsidP="00886227">
      <w:pPr>
        <w:rPr>
          <w:sz w:val="22"/>
          <w:szCs w:val="22"/>
        </w:rPr>
      </w:pPr>
    </w:p>
    <w:p w14:paraId="4A722B41" w14:textId="77777777" w:rsidR="006F1EDF" w:rsidRDefault="006F1EDF" w:rsidP="00886227">
      <w:pPr>
        <w:rPr>
          <w:sz w:val="22"/>
          <w:szCs w:val="22"/>
        </w:rPr>
      </w:pPr>
    </w:p>
    <w:p w14:paraId="18F2321C" w14:textId="77777777" w:rsidR="006F1EDF" w:rsidRDefault="006F1EDF" w:rsidP="00886227">
      <w:pPr>
        <w:rPr>
          <w:sz w:val="22"/>
          <w:szCs w:val="22"/>
        </w:rPr>
      </w:pPr>
    </w:p>
    <w:p w14:paraId="1E791951" w14:textId="77777777" w:rsidR="006F1EDF" w:rsidRDefault="006F1EDF" w:rsidP="00886227">
      <w:pPr>
        <w:rPr>
          <w:sz w:val="22"/>
          <w:szCs w:val="22"/>
        </w:rPr>
      </w:pPr>
    </w:p>
    <w:p w14:paraId="26CCF44C" w14:textId="77777777" w:rsidR="006F1EDF" w:rsidRDefault="006F1EDF" w:rsidP="00886227">
      <w:pPr>
        <w:rPr>
          <w:sz w:val="22"/>
          <w:szCs w:val="22"/>
        </w:rPr>
      </w:pPr>
    </w:p>
    <w:p w14:paraId="575AE359" w14:textId="77777777" w:rsidR="00F92C4E" w:rsidRDefault="00F92C4E" w:rsidP="00886227">
      <w:pPr>
        <w:rPr>
          <w:sz w:val="22"/>
          <w:szCs w:val="22"/>
        </w:rPr>
      </w:pPr>
    </w:p>
    <w:p w14:paraId="54D0A48C" w14:textId="77777777" w:rsidR="00F92C4E" w:rsidRDefault="00F92C4E" w:rsidP="00886227">
      <w:pPr>
        <w:rPr>
          <w:sz w:val="22"/>
          <w:szCs w:val="22"/>
        </w:rPr>
      </w:pPr>
    </w:p>
    <w:p w14:paraId="6345792E" w14:textId="77777777" w:rsidR="00F92C4E" w:rsidRDefault="00F92C4E" w:rsidP="00886227">
      <w:pPr>
        <w:rPr>
          <w:sz w:val="22"/>
          <w:szCs w:val="22"/>
        </w:rPr>
      </w:pPr>
    </w:p>
    <w:p w14:paraId="7B46D03F" w14:textId="77777777" w:rsidR="00F92C4E" w:rsidRDefault="00F92C4E" w:rsidP="00886227">
      <w:pPr>
        <w:rPr>
          <w:sz w:val="22"/>
          <w:szCs w:val="22"/>
        </w:rPr>
      </w:pPr>
    </w:p>
    <w:p w14:paraId="66AFE85C" w14:textId="77777777" w:rsidR="00F92C4E" w:rsidRDefault="00F92C4E" w:rsidP="00886227">
      <w:pPr>
        <w:rPr>
          <w:sz w:val="22"/>
          <w:szCs w:val="22"/>
        </w:rPr>
      </w:pPr>
    </w:p>
    <w:p w14:paraId="05720BC9" w14:textId="77777777" w:rsidR="00F92C4E" w:rsidRDefault="00F92C4E" w:rsidP="00886227">
      <w:pPr>
        <w:rPr>
          <w:sz w:val="22"/>
          <w:szCs w:val="22"/>
        </w:rPr>
      </w:pPr>
    </w:p>
    <w:p w14:paraId="033AC2E3" w14:textId="77777777" w:rsidR="00F92C4E" w:rsidRDefault="00F92C4E" w:rsidP="00886227">
      <w:pPr>
        <w:rPr>
          <w:sz w:val="22"/>
          <w:szCs w:val="22"/>
        </w:rPr>
      </w:pPr>
    </w:p>
    <w:p w14:paraId="00534008" w14:textId="77777777" w:rsidR="00F92C4E" w:rsidRDefault="00F92C4E" w:rsidP="00886227">
      <w:pPr>
        <w:rPr>
          <w:sz w:val="22"/>
          <w:szCs w:val="22"/>
        </w:rPr>
      </w:pPr>
    </w:p>
    <w:p w14:paraId="14CC23EA" w14:textId="77777777" w:rsidR="00F92C4E" w:rsidRDefault="00F92C4E" w:rsidP="00886227">
      <w:pPr>
        <w:rPr>
          <w:sz w:val="22"/>
          <w:szCs w:val="22"/>
        </w:rPr>
      </w:pPr>
    </w:p>
    <w:p w14:paraId="768A8A89" w14:textId="77777777" w:rsidR="00F92C4E" w:rsidRDefault="00F92C4E" w:rsidP="00886227">
      <w:pPr>
        <w:rPr>
          <w:sz w:val="22"/>
          <w:szCs w:val="22"/>
        </w:rPr>
      </w:pPr>
    </w:p>
    <w:p w14:paraId="1FC4C01C" w14:textId="77777777" w:rsidR="006F1EDF" w:rsidRDefault="006F1EDF" w:rsidP="00886227">
      <w:pPr>
        <w:rPr>
          <w:sz w:val="22"/>
          <w:szCs w:val="22"/>
        </w:rPr>
      </w:pPr>
    </w:p>
    <w:p w14:paraId="5058CB84" w14:textId="77777777" w:rsidR="006F1EDF" w:rsidRDefault="006F1EDF" w:rsidP="00886227">
      <w:pPr>
        <w:rPr>
          <w:sz w:val="22"/>
          <w:szCs w:val="22"/>
        </w:rPr>
      </w:pPr>
      <w:bookmarkStart w:id="0" w:name="_GoBack"/>
      <w:bookmarkEnd w:id="0"/>
    </w:p>
    <w:p w14:paraId="710F4361" w14:textId="4D8CA929" w:rsidR="006F1EDF" w:rsidRPr="009D5709" w:rsidRDefault="006F1EDF" w:rsidP="00886227">
      <w:pPr>
        <w:rPr>
          <w:sz w:val="22"/>
          <w:szCs w:val="22"/>
        </w:rPr>
      </w:pPr>
    </w:p>
    <w:sectPr w:rsidR="006F1EDF" w:rsidRPr="009D5709" w:rsidSect="0029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38E"/>
    <w:multiLevelType w:val="hybridMultilevel"/>
    <w:tmpl w:val="6ED0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008B"/>
    <w:multiLevelType w:val="hybridMultilevel"/>
    <w:tmpl w:val="0976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1622"/>
    <w:multiLevelType w:val="hybridMultilevel"/>
    <w:tmpl w:val="C5D8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661C"/>
    <w:multiLevelType w:val="hybridMultilevel"/>
    <w:tmpl w:val="272AB88A"/>
    <w:lvl w:ilvl="0" w:tplc="4516BB6C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77153"/>
    <w:multiLevelType w:val="hybridMultilevel"/>
    <w:tmpl w:val="5AA4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36A8"/>
    <w:multiLevelType w:val="hybridMultilevel"/>
    <w:tmpl w:val="07F0F0F8"/>
    <w:lvl w:ilvl="0" w:tplc="404895D2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52FAD"/>
    <w:multiLevelType w:val="hybridMultilevel"/>
    <w:tmpl w:val="7F988E4C"/>
    <w:lvl w:ilvl="0" w:tplc="32622AF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34B82"/>
    <w:multiLevelType w:val="hybridMultilevel"/>
    <w:tmpl w:val="EAE4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37D57"/>
    <w:multiLevelType w:val="hybridMultilevel"/>
    <w:tmpl w:val="7CD6995A"/>
    <w:lvl w:ilvl="0" w:tplc="BB229CC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185F"/>
    <w:multiLevelType w:val="hybridMultilevel"/>
    <w:tmpl w:val="6D803FFA"/>
    <w:lvl w:ilvl="0" w:tplc="041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276A57EF"/>
    <w:multiLevelType w:val="hybridMultilevel"/>
    <w:tmpl w:val="7C34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7785"/>
    <w:multiLevelType w:val="hybridMultilevel"/>
    <w:tmpl w:val="F85C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4DAD"/>
    <w:multiLevelType w:val="hybridMultilevel"/>
    <w:tmpl w:val="A98E36CA"/>
    <w:lvl w:ilvl="0" w:tplc="1FAA2160">
      <w:start w:val="1"/>
      <w:numFmt w:val="decimal"/>
      <w:lvlText w:val="%1."/>
      <w:lvlJc w:val="left"/>
      <w:pPr>
        <w:ind w:left="8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2B5107C7"/>
    <w:multiLevelType w:val="hybridMultilevel"/>
    <w:tmpl w:val="3F2E3AB6"/>
    <w:lvl w:ilvl="0" w:tplc="32622AF4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6A656E"/>
    <w:multiLevelType w:val="hybridMultilevel"/>
    <w:tmpl w:val="EEFCE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5E98"/>
    <w:multiLevelType w:val="hybridMultilevel"/>
    <w:tmpl w:val="69B82264"/>
    <w:lvl w:ilvl="0" w:tplc="1FAA2160">
      <w:start w:val="1"/>
      <w:numFmt w:val="decimal"/>
      <w:lvlText w:val="%1."/>
      <w:lvlJc w:val="left"/>
      <w:pPr>
        <w:ind w:left="1240" w:hanging="48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16001E"/>
    <w:multiLevelType w:val="hybridMultilevel"/>
    <w:tmpl w:val="6310E85C"/>
    <w:lvl w:ilvl="0" w:tplc="F260E9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C1244"/>
    <w:multiLevelType w:val="hybridMultilevel"/>
    <w:tmpl w:val="C5D6279C"/>
    <w:lvl w:ilvl="0" w:tplc="288AB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B6D43"/>
    <w:multiLevelType w:val="hybridMultilevel"/>
    <w:tmpl w:val="3F364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48DB"/>
    <w:multiLevelType w:val="hybridMultilevel"/>
    <w:tmpl w:val="20ACF13C"/>
    <w:lvl w:ilvl="0" w:tplc="2A8216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9A57050"/>
    <w:multiLevelType w:val="hybridMultilevel"/>
    <w:tmpl w:val="A78E8886"/>
    <w:lvl w:ilvl="0" w:tplc="288ABB94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273E3B"/>
    <w:multiLevelType w:val="hybridMultilevel"/>
    <w:tmpl w:val="239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C0707"/>
    <w:multiLevelType w:val="hybridMultilevel"/>
    <w:tmpl w:val="51F6E154"/>
    <w:lvl w:ilvl="0" w:tplc="BB229CC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D5438"/>
    <w:multiLevelType w:val="hybridMultilevel"/>
    <w:tmpl w:val="7762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C6D0B"/>
    <w:multiLevelType w:val="hybridMultilevel"/>
    <w:tmpl w:val="18746F42"/>
    <w:lvl w:ilvl="0" w:tplc="288AB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C20ED"/>
    <w:multiLevelType w:val="hybridMultilevel"/>
    <w:tmpl w:val="3968B476"/>
    <w:lvl w:ilvl="0" w:tplc="0672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74A1F"/>
    <w:multiLevelType w:val="hybridMultilevel"/>
    <w:tmpl w:val="A7EC79CE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7" w15:restartNumberingAfterBreak="0">
    <w:nsid w:val="5FF86A7D"/>
    <w:multiLevelType w:val="hybridMultilevel"/>
    <w:tmpl w:val="81D09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C41BF"/>
    <w:multiLevelType w:val="hybridMultilevel"/>
    <w:tmpl w:val="F668A2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23C2B"/>
    <w:multiLevelType w:val="hybridMultilevel"/>
    <w:tmpl w:val="F4B0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E5A9D"/>
    <w:multiLevelType w:val="hybridMultilevel"/>
    <w:tmpl w:val="2230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71DB0"/>
    <w:multiLevelType w:val="hybridMultilevel"/>
    <w:tmpl w:val="7C34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321D2"/>
    <w:multiLevelType w:val="hybridMultilevel"/>
    <w:tmpl w:val="57D0615A"/>
    <w:lvl w:ilvl="0" w:tplc="54F48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F545D"/>
    <w:multiLevelType w:val="hybridMultilevel"/>
    <w:tmpl w:val="B0E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10147"/>
    <w:multiLevelType w:val="hybridMultilevel"/>
    <w:tmpl w:val="9502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F0585"/>
    <w:multiLevelType w:val="hybridMultilevel"/>
    <w:tmpl w:val="035A09DE"/>
    <w:lvl w:ilvl="0" w:tplc="288AB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26F52"/>
    <w:multiLevelType w:val="hybridMultilevel"/>
    <w:tmpl w:val="C838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3"/>
  </w:num>
  <w:num w:numId="4">
    <w:abstractNumId w:val="36"/>
  </w:num>
  <w:num w:numId="5">
    <w:abstractNumId w:val="16"/>
  </w:num>
  <w:num w:numId="6">
    <w:abstractNumId w:val="6"/>
  </w:num>
  <w:num w:numId="7">
    <w:abstractNumId w:val="8"/>
  </w:num>
  <w:num w:numId="8">
    <w:abstractNumId w:val="10"/>
  </w:num>
  <w:num w:numId="9">
    <w:abstractNumId w:val="23"/>
  </w:num>
  <w:num w:numId="10">
    <w:abstractNumId w:val="31"/>
  </w:num>
  <w:num w:numId="11">
    <w:abstractNumId w:val="20"/>
  </w:num>
  <w:num w:numId="12">
    <w:abstractNumId w:val="25"/>
  </w:num>
  <w:num w:numId="13">
    <w:abstractNumId w:val="2"/>
  </w:num>
  <w:num w:numId="14">
    <w:abstractNumId w:val="32"/>
  </w:num>
  <w:num w:numId="15">
    <w:abstractNumId w:val="34"/>
  </w:num>
  <w:num w:numId="16">
    <w:abstractNumId w:val="27"/>
  </w:num>
  <w:num w:numId="17">
    <w:abstractNumId w:val="26"/>
  </w:num>
  <w:num w:numId="18">
    <w:abstractNumId w:val="9"/>
  </w:num>
  <w:num w:numId="19">
    <w:abstractNumId w:val="3"/>
  </w:num>
  <w:num w:numId="20">
    <w:abstractNumId w:val="5"/>
  </w:num>
  <w:num w:numId="21">
    <w:abstractNumId w:val="4"/>
  </w:num>
  <w:num w:numId="22">
    <w:abstractNumId w:val="33"/>
  </w:num>
  <w:num w:numId="23">
    <w:abstractNumId w:val="17"/>
  </w:num>
  <w:num w:numId="24">
    <w:abstractNumId w:val="24"/>
  </w:num>
  <w:num w:numId="25">
    <w:abstractNumId w:val="35"/>
  </w:num>
  <w:num w:numId="26">
    <w:abstractNumId w:val="18"/>
  </w:num>
  <w:num w:numId="27">
    <w:abstractNumId w:val="1"/>
  </w:num>
  <w:num w:numId="28">
    <w:abstractNumId w:val="19"/>
  </w:num>
  <w:num w:numId="29">
    <w:abstractNumId w:val="30"/>
  </w:num>
  <w:num w:numId="30">
    <w:abstractNumId w:val="29"/>
  </w:num>
  <w:num w:numId="31">
    <w:abstractNumId w:val="0"/>
  </w:num>
  <w:num w:numId="32">
    <w:abstractNumId w:val="7"/>
  </w:num>
  <w:num w:numId="33">
    <w:abstractNumId w:val="11"/>
  </w:num>
  <w:num w:numId="34">
    <w:abstractNumId w:val="21"/>
  </w:num>
  <w:num w:numId="35">
    <w:abstractNumId w:val="12"/>
  </w:num>
  <w:num w:numId="36">
    <w:abstractNumId w:val="1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27"/>
    <w:rsid w:val="00004119"/>
    <w:rsid w:val="00010A4A"/>
    <w:rsid w:val="00010BF8"/>
    <w:rsid w:val="000337D4"/>
    <w:rsid w:val="00077CC7"/>
    <w:rsid w:val="00081993"/>
    <w:rsid w:val="00084DE2"/>
    <w:rsid w:val="0008742A"/>
    <w:rsid w:val="00093B9F"/>
    <w:rsid w:val="000D12D2"/>
    <w:rsid w:val="000E0D35"/>
    <w:rsid w:val="000E34E7"/>
    <w:rsid w:val="00121227"/>
    <w:rsid w:val="00124FB4"/>
    <w:rsid w:val="001540FE"/>
    <w:rsid w:val="00187A20"/>
    <w:rsid w:val="00197096"/>
    <w:rsid w:val="001A5081"/>
    <w:rsid w:val="001F032D"/>
    <w:rsid w:val="001F2630"/>
    <w:rsid w:val="00210CDE"/>
    <w:rsid w:val="00232050"/>
    <w:rsid w:val="00240095"/>
    <w:rsid w:val="00272ED5"/>
    <w:rsid w:val="00281142"/>
    <w:rsid w:val="00296667"/>
    <w:rsid w:val="002D27F0"/>
    <w:rsid w:val="002F202A"/>
    <w:rsid w:val="00314FE2"/>
    <w:rsid w:val="00323B00"/>
    <w:rsid w:val="00341C8D"/>
    <w:rsid w:val="0039481E"/>
    <w:rsid w:val="003C6F8E"/>
    <w:rsid w:val="003C70E6"/>
    <w:rsid w:val="00432311"/>
    <w:rsid w:val="0048520D"/>
    <w:rsid w:val="005302F8"/>
    <w:rsid w:val="00537CDE"/>
    <w:rsid w:val="0056783E"/>
    <w:rsid w:val="0058386B"/>
    <w:rsid w:val="005905D7"/>
    <w:rsid w:val="005B4A66"/>
    <w:rsid w:val="005C1921"/>
    <w:rsid w:val="005D5473"/>
    <w:rsid w:val="005F30B0"/>
    <w:rsid w:val="00640C01"/>
    <w:rsid w:val="00640DFA"/>
    <w:rsid w:val="006411E4"/>
    <w:rsid w:val="00675B3F"/>
    <w:rsid w:val="006D6202"/>
    <w:rsid w:val="006F1EDF"/>
    <w:rsid w:val="00704F08"/>
    <w:rsid w:val="00722538"/>
    <w:rsid w:val="007466FB"/>
    <w:rsid w:val="0076155F"/>
    <w:rsid w:val="0077464A"/>
    <w:rsid w:val="007928ED"/>
    <w:rsid w:val="00793E49"/>
    <w:rsid w:val="00795557"/>
    <w:rsid w:val="007D26BD"/>
    <w:rsid w:val="007D2CBA"/>
    <w:rsid w:val="007E577B"/>
    <w:rsid w:val="00827AAC"/>
    <w:rsid w:val="00835011"/>
    <w:rsid w:val="00886227"/>
    <w:rsid w:val="008A47D1"/>
    <w:rsid w:val="008F0E56"/>
    <w:rsid w:val="0092289B"/>
    <w:rsid w:val="00933112"/>
    <w:rsid w:val="009636D4"/>
    <w:rsid w:val="00964697"/>
    <w:rsid w:val="009663C1"/>
    <w:rsid w:val="00991FF7"/>
    <w:rsid w:val="009955BC"/>
    <w:rsid w:val="009A100C"/>
    <w:rsid w:val="009C091E"/>
    <w:rsid w:val="009D5709"/>
    <w:rsid w:val="00A151BF"/>
    <w:rsid w:val="00A24EF6"/>
    <w:rsid w:val="00A455A5"/>
    <w:rsid w:val="00A51240"/>
    <w:rsid w:val="00A662A6"/>
    <w:rsid w:val="00A73E07"/>
    <w:rsid w:val="00A76690"/>
    <w:rsid w:val="00A93B9B"/>
    <w:rsid w:val="00AA58F2"/>
    <w:rsid w:val="00AB3A9D"/>
    <w:rsid w:val="00AE2196"/>
    <w:rsid w:val="00B24625"/>
    <w:rsid w:val="00B24DE6"/>
    <w:rsid w:val="00B407FC"/>
    <w:rsid w:val="00B96D6C"/>
    <w:rsid w:val="00BB0070"/>
    <w:rsid w:val="00BD3B70"/>
    <w:rsid w:val="00C730C0"/>
    <w:rsid w:val="00CA013E"/>
    <w:rsid w:val="00CB4279"/>
    <w:rsid w:val="00CC0166"/>
    <w:rsid w:val="00D07B48"/>
    <w:rsid w:val="00D277F4"/>
    <w:rsid w:val="00DA46B0"/>
    <w:rsid w:val="00DD302F"/>
    <w:rsid w:val="00DE2040"/>
    <w:rsid w:val="00E30A27"/>
    <w:rsid w:val="00E34B36"/>
    <w:rsid w:val="00E552CA"/>
    <w:rsid w:val="00EB0BED"/>
    <w:rsid w:val="00EF7D6E"/>
    <w:rsid w:val="00F020AC"/>
    <w:rsid w:val="00F07C0B"/>
    <w:rsid w:val="00F21653"/>
    <w:rsid w:val="00F22A1F"/>
    <w:rsid w:val="00F37D86"/>
    <w:rsid w:val="00F40A30"/>
    <w:rsid w:val="00F4424C"/>
    <w:rsid w:val="00F63D1A"/>
    <w:rsid w:val="00F661DE"/>
    <w:rsid w:val="00F71915"/>
    <w:rsid w:val="00F72415"/>
    <w:rsid w:val="00F755D0"/>
    <w:rsid w:val="00F83A9F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88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4009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886227"/>
    <w:rPr>
      <w:rFonts w:ascii="Times New Roman" w:hAnsi="Times New Roman" w:cs="Times New Roman"/>
      <w:sz w:val="22"/>
    </w:rPr>
  </w:style>
  <w:style w:type="paragraph" w:customStyle="1" w:styleId="a3">
    <w:name w:val="Содержимое таблицы"/>
    <w:basedOn w:val="a"/>
    <w:rsid w:val="00886227"/>
    <w:pPr>
      <w:suppressLineNumbers/>
    </w:pPr>
  </w:style>
  <w:style w:type="paragraph" w:customStyle="1" w:styleId="Style8">
    <w:name w:val="Style8"/>
    <w:basedOn w:val="a"/>
    <w:rsid w:val="00886227"/>
    <w:pPr>
      <w:widowControl w:val="0"/>
      <w:suppressAutoHyphens w:val="0"/>
      <w:spacing w:line="281" w:lineRule="exact"/>
      <w:ind w:hanging="338"/>
    </w:pPr>
  </w:style>
  <w:style w:type="character" w:customStyle="1" w:styleId="11">
    <w:name w:val="Основной текст1"/>
    <w:rsid w:val="00886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Default">
    <w:name w:val="Default"/>
    <w:rsid w:val="00886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7D6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0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9636D4"/>
    <w:pPr>
      <w:suppressAutoHyphens w:val="0"/>
      <w:ind w:left="720"/>
      <w:contextualSpacing/>
    </w:pPr>
    <w:rPr>
      <w:kern w:val="0"/>
    </w:rPr>
  </w:style>
  <w:style w:type="character" w:customStyle="1" w:styleId="a6">
    <w:name w:val="Абзац списка Знак"/>
    <w:link w:val="a5"/>
    <w:uiPriority w:val="34"/>
    <w:locked/>
    <w:rsid w:val="009636D4"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9"/>
    <w:rsid w:val="009636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9636D4"/>
    <w:pPr>
      <w:widowControl w:val="0"/>
      <w:suppressAutoHyphens w:val="0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19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567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6783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1BB89-C9E8-4D07-9436-722A46C1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2922</Words>
  <Characters>16657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dc:description>exif_MSED_03f5b1d509d83b5660a0334da4b3d95a2d0addab6746f7049138a7f475473a63</dc:description>
  <cp:lastModifiedBy>Alla</cp:lastModifiedBy>
  <cp:revision>2</cp:revision>
  <cp:lastPrinted>2018-11-06T14:55:00Z</cp:lastPrinted>
  <dcterms:created xsi:type="dcterms:W3CDTF">2019-09-26T08:20:00Z</dcterms:created>
  <dcterms:modified xsi:type="dcterms:W3CDTF">2019-09-26T08:20:00Z</dcterms:modified>
</cp:coreProperties>
</file>